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70B54" w14:textId="71438614" w:rsidR="007E0E07" w:rsidRPr="004237B3" w:rsidRDefault="007E0E07" w:rsidP="001C32C3">
      <w:pPr>
        <w:pStyle w:val="NormalWeb"/>
        <w:spacing w:before="0" w:beforeAutospacing="0" w:after="0" w:afterAutospacing="0"/>
        <w:rPr>
          <w:rFonts w:asciiTheme="minorHAnsi" w:hAnsiTheme="minorHAnsi" w:cstheme="minorHAnsi"/>
          <w:b/>
          <w:bCs/>
          <w:color w:val="C00000"/>
          <w:kern w:val="24"/>
        </w:rPr>
      </w:pPr>
      <w:r>
        <w:rPr>
          <w:noProof/>
        </w:rPr>
        <mc:AlternateContent>
          <mc:Choice Requires="wps">
            <w:drawing>
              <wp:anchor distT="0" distB="0" distL="114300" distR="114300" simplePos="0" relativeHeight="251662336" behindDoc="0" locked="0" layoutInCell="1" allowOverlap="1" wp14:anchorId="2D65BBE0" wp14:editId="03FE0E98">
                <wp:simplePos x="0" y="0"/>
                <wp:positionH relativeFrom="margin">
                  <wp:posOffset>-161925</wp:posOffset>
                </wp:positionH>
                <wp:positionV relativeFrom="paragraph">
                  <wp:posOffset>110490</wp:posOffset>
                </wp:positionV>
                <wp:extent cx="6896100" cy="8515350"/>
                <wp:effectExtent l="0" t="0" r="19050" b="190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85153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A768DC2" id="Rectangle 1" o:spid="_x0000_s1026" style="position:absolute;margin-left:-12.75pt;margin-top:8.7pt;width:543pt;height:67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" filled="f" strokecolor="windowText" strokeweight="1pt">
                <v:path arrowok="t"/>
                <w10:wrap anchorx="margin"/>
              </v:rect>
            </w:pict>
          </mc:Fallback>
        </mc:AlternateContent>
      </w:r>
    </w:p>
    <w:p w14:paraId="7BCFDE79" w14:textId="77777777" w:rsidR="007E0E07" w:rsidRPr="0030181E" w:rsidRDefault="007E0E07" w:rsidP="007E0E07">
      <w:pPr>
        <w:widowControl/>
        <w:autoSpaceDE/>
        <w:autoSpaceDN/>
        <w:spacing w:line="276" w:lineRule="auto"/>
        <w:jc w:val="center"/>
        <w:rPr>
          <w:rFonts w:ascii="Calibri" w:eastAsia="Calibri" w:hAnsi="Calibri"/>
          <w:b/>
          <w:sz w:val="28"/>
        </w:rPr>
      </w:pPr>
      <w:r w:rsidRPr="0030181E">
        <w:rPr>
          <w:rFonts w:ascii="Calibri" w:eastAsia="Calibri" w:hAnsi="Calibri"/>
          <w:b/>
          <w:sz w:val="28"/>
        </w:rPr>
        <w:t>ARE YOU, OR A FAMILY MEMBER, MEDICARE ELIGIBLE (OR ABOUT TO BECOME</w:t>
      </w:r>
    </w:p>
    <w:p w14:paraId="7096D15F" w14:textId="77777777" w:rsidR="007E0E07" w:rsidRPr="0030181E" w:rsidRDefault="007E0E07" w:rsidP="007E0E07">
      <w:pPr>
        <w:widowControl/>
        <w:autoSpaceDE/>
        <w:autoSpaceDN/>
        <w:spacing w:line="276" w:lineRule="auto"/>
        <w:jc w:val="center"/>
        <w:rPr>
          <w:rFonts w:ascii="Calibri" w:eastAsia="Calibri" w:hAnsi="Calibri"/>
        </w:rPr>
      </w:pPr>
      <w:r w:rsidRPr="0030181E">
        <w:rPr>
          <w:rFonts w:ascii="Calibri" w:eastAsia="Calibri" w:hAnsi="Calibri"/>
          <w:b/>
          <w:sz w:val="28"/>
        </w:rPr>
        <w:t>MEDICARE ELIGIBLE)?  IF SO, PLEASE READ AND KEEP FOR YOUR RECORDS!</w:t>
      </w:r>
    </w:p>
    <w:p w14:paraId="64EB2ECF" w14:textId="77777777" w:rsidR="007E0E07" w:rsidRPr="0030181E" w:rsidRDefault="007E0E07" w:rsidP="007E0E07">
      <w:pPr>
        <w:widowControl/>
        <w:autoSpaceDE/>
        <w:autoSpaceDN/>
        <w:spacing w:line="276" w:lineRule="auto"/>
        <w:rPr>
          <w:rFonts w:ascii="Calibri" w:eastAsia="Calibri" w:hAnsi="Calibri"/>
          <w:sz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7E0E07" w:rsidRPr="0030181E" w14:paraId="2D8468FF" w14:textId="77777777" w:rsidTr="009117DA">
        <w:trPr>
          <w:trHeight w:val="576"/>
          <w:jc w:val="center"/>
        </w:trPr>
        <w:tc>
          <w:tcPr>
            <w:tcW w:w="10296" w:type="dxa"/>
            <w:shd w:val="clear" w:color="auto" w:fill="00617F"/>
            <w:vAlign w:val="center"/>
          </w:tcPr>
          <w:p w14:paraId="2D6F9A6F" w14:textId="77777777" w:rsidR="007E0E07" w:rsidRPr="0030181E" w:rsidRDefault="007E0E07" w:rsidP="009117DA">
            <w:pPr>
              <w:jc w:val="center"/>
              <w:rPr>
                <w:rFonts w:ascii="Calibri Light" w:eastAsia="Calibri" w:hAnsi="Calibri Light"/>
                <w:b/>
              </w:rPr>
            </w:pPr>
            <w:r w:rsidRPr="0030181E">
              <w:rPr>
                <w:rFonts w:ascii="Calibri Light" w:eastAsia="Calibri" w:hAnsi="Calibri Light"/>
                <w:b/>
                <w:color w:val="F2F2F2"/>
                <w:sz w:val="36"/>
              </w:rPr>
              <w:t>Notice of Creditable Coverage</w:t>
            </w:r>
          </w:p>
        </w:tc>
      </w:tr>
    </w:tbl>
    <w:p w14:paraId="4BBCBBDA" w14:textId="77777777" w:rsidR="007E0E07" w:rsidRPr="0030181E" w:rsidRDefault="007E0E07" w:rsidP="007E0E07">
      <w:pPr>
        <w:widowControl/>
        <w:autoSpaceDE/>
        <w:autoSpaceDN/>
        <w:spacing w:line="276" w:lineRule="auto"/>
        <w:rPr>
          <w:rFonts w:ascii="Calibri" w:eastAsia="Calibri" w:hAnsi="Calibri"/>
          <w:sz w:val="6"/>
        </w:rPr>
      </w:pPr>
    </w:p>
    <w:p w14:paraId="227F8366" w14:textId="232A1A50" w:rsidR="007E0E07" w:rsidRPr="0030181E" w:rsidRDefault="007E0E07" w:rsidP="007E0E07">
      <w:pPr>
        <w:widowControl/>
        <w:autoSpaceDE/>
        <w:autoSpaceDN/>
        <w:spacing w:line="276" w:lineRule="auto"/>
        <w:rPr>
          <w:rFonts w:ascii="Calibri" w:eastAsia="Calibri" w:hAnsi="Calibri"/>
          <w:sz w:val="6"/>
        </w:rPr>
      </w:pPr>
      <w:r w:rsidRPr="0030181E">
        <w:rPr>
          <w:rFonts w:ascii="Calibri" w:eastAsia="Calibri" w:hAnsi="Calibri"/>
        </w:rPr>
        <w:t xml:space="preserve">Your prescription drug coverage provided under </w:t>
      </w:r>
      <w:r w:rsidR="00777F72">
        <w:rPr>
          <w:rFonts w:ascii="Calibri" w:eastAsia="Calibri" w:hAnsi="Calibri"/>
        </w:rPr>
        <w:t>Visual Edge IT</w:t>
      </w:r>
      <w:r w:rsidR="007870BD">
        <w:rPr>
          <w:rFonts w:ascii="Calibri" w:eastAsia="Calibri" w:hAnsi="Calibri"/>
        </w:rPr>
        <w:t xml:space="preserve"> </w:t>
      </w:r>
      <w:r w:rsidR="009C289F">
        <w:rPr>
          <w:rFonts w:ascii="Calibri" w:eastAsia="Calibri" w:hAnsi="Calibri"/>
        </w:rPr>
        <w:t>Health</w:t>
      </w:r>
      <w:r w:rsidR="004237B3">
        <w:rPr>
          <w:rFonts w:ascii="Calibri" w:eastAsia="Calibri" w:hAnsi="Calibri"/>
        </w:rPr>
        <w:t xml:space="preserve"> and Welfare</w:t>
      </w:r>
      <w:r w:rsidR="009C289F">
        <w:rPr>
          <w:rFonts w:ascii="Calibri" w:eastAsia="Calibri" w:hAnsi="Calibri"/>
        </w:rPr>
        <w:t xml:space="preserve"> Plan</w:t>
      </w:r>
      <w:r w:rsidR="007870BD">
        <w:rPr>
          <w:rFonts w:ascii="Calibri" w:eastAsia="Calibri" w:hAnsi="Calibri"/>
        </w:rPr>
        <w:t xml:space="preserve"> </w:t>
      </w:r>
      <w:r w:rsidRPr="0030181E">
        <w:rPr>
          <w:rFonts w:ascii="Calibri" w:eastAsia="Calibri" w:hAnsi="Calibri"/>
        </w:rPr>
        <w:t>is expected to pay out, on average, the same or more than what the standard Medicare prescription drug coverage will pay.  This is known as “creditable coverage”.</w:t>
      </w:r>
      <w:r>
        <w:rPr>
          <w:rFonts w:ascii="Calibri" w:eastAsia="Calibri" w:hAnsi="Calibri"/>
        </w:rPr>
        <w:t xml:space="preserve">  </w:t>
      </w:r>
      <w:r w:rsidRPr="0030181E">
        <w:rPr>
          <w:rFonts w:ascii="Calibri" w:eastAsia="Calibri" w:hAnsi="Calibri"/>
        </w:rPr>
        <w:tab/>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7E0E07" w:rsidRPr="0030181E" w14:paraId="12AB1887" w14:textId="77777777" w:rsidTr="009117DA">
        <w:trPr>
          <w:jc w:val="center"/>
        </w:trPr>
        <w:tc>
          <w:tcPr>
            <w:tcW w:w="10296" w:type="dxa"/>
            <w:shd w:val="clear" w:color="auto" w:fill="FFFFFF"/>
            <w:vAlign w:val="center"/>
          </w:tcPr>
          <w:p w14:paraId="10E0946F" w14:textId="77777777" w:rsidR="007E0E07" w:rsidRPr="0030181E" w:rsidRDefault="007E0E07" w:rsidP="009117DA">
            <w:pPr>
              <w:jc w:val="center"/>
              <w:rPr>
                <w:rFonts w:ascii="Calibri" w:eastAsia="Calibri" w:hAnsi="Calibri"/>
                <w:b/>
                <w:sz w:val="28"/>
              </w:rPr>
            </w:pPr>
            <w:r w:rsidRPr="0030181E">
              <w:rPr>
                <w:rFonts w:ascii="Calibri" w:eastAsia="Calibri" w:hAnsi="Calibri"/>
                <w:b/>
                <w:sz w:val="28"/>
              </w:rPr>
              <w:t>Why This is Important</w:t>
            </w:r>
          </w:p>
        </w:tc>
      </w:tr>
    </w:tbl>
    <w:p w14:paraId="48D8C158" w14:textId="77777777" w:rsidR="007E0E07" w:rsidRPr="0030181E" w:rsidRDefault="007E0E07" w:rsidP="007E0E07">
      <w:pPr>
        <w:widowControl/>
        <w:autoSpaceDE/>
        <w:autoSpaceDN/>
        <w:spacing w:line="276" w:lineRule="auto"/>
        <w:rPr>
          <w:rFonts w:ascii="Calibri" w:eastAsia="Calibri" w:hAnsi="Calibri"/>
          <w:sz w:val="6"/>
        </w:rPr>
      </w:pPr>
    </w:p>
    <w:p w14:paraId="3E7E1FB1" w14:textId="77777777" w:rsidR="007E0E07" w:rsidRDefault="007E0E07" w:rsidP="007E0E07">
      <w:pPr>
        <w:jc w:val="both"/>
        <w:rPr>
          <w:rFonts w:ascii="Calibri" w:eastAsia="Calibri" w:hAnsi="Calibri"/>
        </w:rPr>
      </w:pPr>
      <w:r w:rsidRPr="0030181E">
        <w:rPr>
          <w:rFonts w:ascii="Calibri" w:eastAsia="Calibri" w:hAnsi="Calibri" w:cs="Calibri"/>
        </w:rPr>
        <w:t xml:space="preserve">This information is to help you decide whether or not you want to join a Medicare drug plan.  </w:t>
      </w:r>
      <w:r w:rsidRPr="00C97D0C">
        <w:rPr>
          <w:rFonts w:ascii="Calibri" w:eastAsia="Calibri" w:hAnsi="Calibri"/>
        </w:rPr>
        <w:t xml:space="preserve">It is important for those eligible for both Medicare and </w:t>
      </w:r>
      <w:r>
        <w:rPr>
          <w:rFonts w:ascii="Calibri" w:eastAsia="Calibri" w:hAnsi="Calibri"/>
        </w:rPr>
        <w:t>a</w:t>
      </w:r>
      <w:r w:rsidRPr="00C97D0C">
        <w:rPr>
          <w:rFonts w:ascii="Calibri" w:eastAsia="Calibri" w:hAnsi="Calibri"/>
        </w:rPr>
        <w:t xml:space="preserve"> group health plan to look ahead and weigh the costs</w:t>
      </w:r>
      <w:r>
        <w:rPr>
          <w:rFonts w:ascii="Calibri" w:eastAsia="Calibri" w:hAnsi="Calibri"/>
        </w:rPr>
        <w:t xml:space="preserve">, </w:t>
      </w:r>
      <w:r w:rsidRPr="00C97D0C">
        <w:rPr>
          <w:rFonts w:ascii="Calibri" w:eastAsia="Calibri" w:hAnsi="Calibri"/>
        </w:rPr>
        <w:t xml:space="preserve">benefits, </w:t>
      </w:r>
      <w:r>
        <w:rPr>
          <w:rFonts w:ascii="Calibri" w:eastAsia="Calibri" w:hAnsi="Calibri"/>
        </w:rPr>
        <w:t>and participation terms of</w:t>
      </w:r>
      <w:r w:rsidRPr="00C97D0C">
        <w:rPr>
          <w:rFonts w:ascii="Calibri" w:eastAsia="Calibri" w:hAnsi="Calibri"/>
        </w:rPr>
        <w:t xml:space="preserve"> the various options on a regular, if not annual, basis.  Based on individual facts and circumstances some choose to elect Medicare only, some choose to elect coverage under the group health plan only, while some choose to enroll in both coverages.</w:t>
      </w:r>
      <w:r w:rsidRPr="005D7E1A">
        <w:rPr>
          <w:rFonts w:ascii="Calibri" w:eastAsia="Calibri" w:hAnsi="Calibri"/>
        </w:rPr>
        <w:t xml:space="preserve"> When both </w:t>
      </w:r>
      <w:r>
        <w:rPr>
          <w:rFonts w:ascii="Calibri" w:eastAsia="Calibri" w:hAnsi="Calibri"/>
        </w:rPr>
        <w:t xml:space="preserve">are </w:t>
      </w:r>
      <w:r w:rsidRPr="005D7E1A">
        <w:rPr>
          <w:rFonts w:ascii="Calibri" w:eastAsia="Calibri" w:hAnsi="Calibri"/>
        </w:rPr>
        <w:t xml:space="preserve">elected, benefits coordinate according to the Medicare Secondary Payer Rules.  That is, one plan or the other would </w:t>
      </w:r>
      <w:r w:rsidRPr="005D7E1A">
        <w:rPr>
          <w:rFonts w:ascii="Calibri" w:eastAsia="Calibri" w:hAnsi="Calibri"/>
          <w:i/>
        </w:rPr>
        <w:t>reduce payment</w:t>
      </w:r>
      <w:r w:rsidRPr="005D7E1A">
        <w:rPr>
          <w:rFonts w:ascii="Calibri" w:eastAsia="Calibri" w:hAnsi="Calibri"/>
        </w:rPr>
        <w:t xml:space="preserve"> in order to prevent you from being reimbursed the full amount from both sources.  Your age, the reason for your Medicare eligibility and other factors determine which plan is primary (pays first, generally without reductions) versus secondary (pays second, generally with reductions).</w:t>
      </w:r>
    </w:p>
    <w:p w14:paraId="07929129" w14:textId="77777777" w:rsidR="007E0E07" w:rsidRPr="00F044F8" w:rsidRDefault="007E0E07" w:rsidP="007E0E07">
      <w:pPr>
        <w:jc w:val="both"/>
        <w:rPr>
          <w:rFonts w:ascii="Calibri" w:eastAsia="Calibri" w:hAnsi="Calibri"/>
          <w:sz w:val="18"/>
          <w:szCs w:val="18"/>
        </w:rPr>
      </w:pPr>
    </w:p>
    <w:p w14:paraId="1CD78CCA" w14:textId="77777777" w:rsidR="007E0E07" w:rsidRDefault="007E0E07" w:rsidP="007E0E07">
      <w:pPr>
        <w:widowControl/>
        <w:adjustRightInd w:val="0"/>
        <w:rPr>
          <w:rFonts w:asciiTheme="minorHAnsi" w:eastAsiaTheme="minorHAnsi" w:hAnsiTheme="minorHAnsi" w:cstheme="minorHAnsi"/>
        </w:rPr>
      </w:pPr>
      <w:r w:rsidRPr="00F044F8">
        <w:rPr>
          <w:rFonts w:asciiTheme="minorHAnsi" w:eastAsiaTheme="minorHAnsi" w:hAnsiTheme="minorHAnsi" w:cstheme="minorHAnsi"/>
        </w:rPr>
        <w:t>There are two important things you need to know about your current coverage and</w:t>
      </w:r>
      <w:r>
        <w:rPr>
          <w:rFonts w:asciiTheme="minorHAnsi" w:eastAsiaTheme="minorHAnsi" w:hAnsiTheme="minorHAnsi" w:cstheme="minorHAnsi"/>
        </w:rPr>
        <w:t xml:space="preserve"> </w:t>
      </w:r>
      <w:r w:rsidRPr="00F044F8">
        <w:rPr>
          <w:rFonts w:asciiTheme="minorHAnsi" w:eastAsiaTheme="minorHAnsi" w:hAnsiTheme="minorHAnsi" w:cstheme="minorHAnsi"/>
        </w:rPr>
        <w:t>Medicare’s prescription drug coverage:</w:t>
      </w:r>
      <w:r w:rsidRPr="00BF3832">
        <w:rPr>
          <w:noProof/>
        </w:rPr>
        <w:t xml:space="preserve"> </w:t>
      </w:r>
    </w:p>
    <w:p w14:paraId="1440F262" w14:textId="77777777" w:rsidR="007E0E07" w:rsidRPr="00EF4FE9" w:rsidRDefault="007E0E07" w:rsidP="007E0E07">
      <w:pPr>
        <w:widowControl/>
        <w:adjustRightInd w:val="0"/>
        <w:rPr>
          <w:rFonts w:asciiTheme="minorHAnsi" w:eastAsiaTheme="minorHAnsi" w:hAnsiTheme="minorHAnsi" w:cstheme="minorHAnsi"/>
          <w:sz w:val="18"/>
          <w:szCs w:val="18"/>
        </w:rPr>
      </w:pPr>
    </w:p>
    <w:p w14:paraId="1A9F5AA4" w14:textId="77777777" w:rsidR="007E0E07" w:rsidRDefault="007E0E07" w:rsidP="007E0E07">
      <w:pPr>
        <w:widowControl/>
        <w:adjustRightInd w:val="0"/>
        <w:rPr>
          <w:rFonts w:asciiTheme="minorHAnsi" w:eastAsiaTheme="minorHAnsi" w:hAnsiTheme="minorHAnsi" w:cstheme="minorHAnsi"/>
        </w:rPr>
      </w:pPr>
      <w:r w:rsidRPr="00F044F8">
        <w:rPr>
          <w:rFonts w:asciiTheme="minorHAnsi" w:eastAsiaTheme="minorHAnsi" w:hAnsiTheme="minorHAnsi" w:cstheme="minorHAnsi"/>
        </w:rPr>
        <w:t>1. Medicare prescription drug coverage became available in 2006 to everyone with</w:t>
      </w:r>
      <w:r>
        <w:rPr>
          <w:rFonts w:asciiTheme="minorHAnsi" w:eastAsiaTheme="minorHAnsi" w:hAnsiTheme="minorHAnsi" w:cstheme="minorHAnsi"/>
        </w:rPr>
        <w:t xml:space="preserve"> </w:t>
      </w:r>
      <w:r w:rsidRPr="00F044F8">
        <w:rPr>
          <w:rFonts w:asciiTheme="minorHAnsi" w:eastAsiaTheme="minorHAnsi" w:hAnsiTheme="minorHAnsi" w:cstheme="minorHAnsi"/>
        </w:rPr>
        <w:t>Medicare. You can get this coverage if you join a Medicare Prescription Drug Plan</w:t>
      </w:r>
      <w:r>
        <w:rPr>
          <w:rFonts w:asciiTheme="minorHAnsi" w:eastAsiaTheme="minorHAnsi" w:hAnsiTheme="minorHAnsi" w:cstheme="minorHAnsi"/>
        </w:rPr>
        <w:t xml:space="preserve"> </w:t>
      </w:r>
      <w:r w:rsidRPr="00F044F8">
        <w:rPr>
          <w:rFonts w:asciiTheme="minorHAnsi" w:eastAsiaTheme="minorHAnsi" w:hAnsiTheme="minorHAnsi" w:cstheme="minorHAnsi"/>
        </w:rPr>
        <w:t>or join a Medicare Advantage Plan (like an HMO or PPO) that offers prescription</w:t>
      </w:r>
      <w:r>
        <w:rPr>
          <w:rFonts w:asciiTheme="minorHAnsi" w:eastAsiaTheme="minorHAnsi" w:hAnsiTheme="minorHAnsi" w:cstheme="minorHAnsi"/>
        </w:rPr>
        <w:t xml:space="preserve"> </w:t>
      </w:r>
      <w:r w:rsidRPr="00F044F8">
        <w:rPr>
          <w:rFonts w:asciiTheme="minorHAnsi" w:eastAsiaTheme="minorHAnsi" w:hAnsiTheme="minorHAnsi" w:cstheme="minorHAnsi"/>
        </w:rPr>
        <w:t>drug coverage. All Medicare drug plans provide at least a standard level of</w:t>
      </w:r>
      <w:r>
        <w:rPr>
          <w:rFonts w:asciiTheme="minorHAnsi" w:eastAsiaTheme="minorHAnsi" w:hAnsiTheme="minorHAnsi" w:cstheme="minorHAnsi"/>
        </w:rPr>
        <w:t xml:space="preserve"> </w:t>
      </w:r>
      <w:r w:rsidRPr="00F044F8">
        <w:rPr>
          <w:rFonts w:asciiTheme="minorHAnsi" w:eastAsiaTheme="minorHAnsi" w:hAnsiTheme="minorHAnsi" w:cstheme="minorHAnsi"/>
        </w:rPr>
        <w:t>coverage set by Medicare. Some plans may also offer more coverage for a higher</w:t>
      </w:r>
      <w:r>
        <w:rPr>
          <w:rFonts w:asciiTheme="minorHAnsi" w:eastAsiaTheme="minorHAnsi" w:hAnsiTheme="minorHAnsi" w:cstheme="minorHAnsi"/>
        </w:rPr>
        <w:t xml:space="preserve"> </w:t>
      </w:r>
      <w:r w:rsidRPr="00F044F8">
        <w:rPr>
          <w:rFonts w:asciiTheme="minorHAnsi" w:eastAsiaTheme="minorHAnsi" w:hAnsiTheme="minorHAnsi" w:cstheme="minorHAnsi"/>
        </w:rPr>
        <w:t>monthly premium.</w:t>
      </w:r>
    </w:p>
    <w:p w14:paraId="6E651287" w14:textId="77777777" w:rsidR="007E0E07" w:rsidRPr="00ED2F20" w:rsidRDefault="007E0E07" w:rsidP="007E0E07">
      <w:pPr>
        <w:widowControl/>
        <w:adjustRightInd w:val="0"/>
        <w:rPr>
          <w:rFonts w:asciiTheme="minorHAnsi" w:eastAsiaTheme="minorHAnsi" w:hAnsiTheme="minorHAnsi" w:cstheme="minorHAnsi"/>
          <w:sz w:val="18"/>
          <w:szCs w:val="18"/>
        </w:rPr>
      </w:pPr>
    </w:p>
    <w:p w14:paraId="3684B3CA" w14:textId="47E2A485" w:rsidR="007E0E07" w:rsidRPr="00DA7D98" w:rsidRDefault="007E0E07" w:rsidP="007E0E07">
      <w:pPr>
        <w:widowControl/>
        <w:adjustRightInd w:val="0"/>
        <w:rPr>
          <w:rFonts w:asciiTheme="minorHAnsi" w:eastAsiaTheme="minorHAnsi" w:hAnsiTheme="minorHAnsi" w:cstheme="minorHAnsi"/>
        </w:rPr>
      </w:pPr>
      <w:r w:rsidRPr="00DA7D98">
        <w:rPr>
          <w:rFonts w:asciiTheme="minorHAnsi" w:eastAsiaTheme="minorHAnsi" w:hAnsiTheme="minorHAnsi" w:cstheme="minorHAnsi"/>
        </w:rPr>
        <w:t xml:space="preserve">2. </w:t>
      </w:r>
      <w:r w:rsidR="00777F72">
        <w:rPr>
          <w:rFonts w:asciiTheme="minorHAnsi" w:eastAsiaTheme="minorHAnsi" w:hAnsiTheme="minorHAnsi" w:cstheme="minorHAnsi"/>
        </w:rPr>
        <w:t>Visual Edge IT</w:t>
      </w:r>
      <w:r w:rsidR="002270DB">
        <w:rPr>
          <w:rFonts w:asciiTheme="minorHAnsi" w:eastAsiaTheme="minorHAnsi" w:hAnsiTheme="minorHAnsi" w:cstheme="minorHAnsi"/>
        </w:rPr>
        <w:t xml:space="preserve"> </w:t>
      </w:r>
      <w:r w:rsidRPr="00DA7D98">
        <w:rPr>
          <w:rFonts w:asciiTheme="minorHAnsi" w:eastAsiaTheme="minorHAnsi" w:hAnsiTheme="minorHAnsi" w:cstheme="minorHAnsi"/>
        </w:rPr>
        <w:t>has determined that the prescription drug coverage offered</w:t>
      </w:r>
      <w:r>
        <w:rPr>
          <w:rFonts w:asciiTheme="minorHAnsi" w:eastAsiaTheme="minorHAnsi" w:hAnsiTheme="minorHAnsi" w:cstheme="minorHAnsi"/>
        </w:rPr>
        <w:t xml:space="preserve"> </w:t>
      </w:r>
      <w:r w:rsidRPr="00DA7D98">
        <w:rPr>
          <w:rFonts w:asciiTheme="minorHAnsi" w:eastAsiaTheme="minorHAnsi" w:hAnsiTheme="minorHAnsi" w:cstheme="minorHAnsi"/>
        </w:rPr>
        <w:t xml:space="preserve">by </w:t>
      </w:r>
      <w:r w:rsidR="00CC2DF9">
        <w:rPr>
          <w:rFonts w:asciiTheme="minorHAnsi" w:eastAsiaTheme="minorHAnsi" w:hAnsiTheme="minorHAnsi" w:cstheme="minorHAnsi"/>
        </w:rPr>
        <w:t xml:space="preserve">the </w:t>
      </w:r>
      <w:r w:rsidR="00B5476A">
        <w:rPr>
          <w:rFonts w:asciiTheme="minorHAnsi" w:eastAsiaTheme="minorHAnsi" w:hAnsiTheme="minorHAnsi" w:cstheme="minorHAnsi"/>
        </w:rPr>
        <w:t xml:space="preserve">Plan </w:t>
      </w:r>
      <w:r w:rsidRPr="00DA7D98">
        <w:rPr>
          <w:rFonts w:asciiTheme="minorHAnsi" w:eastAsiaTheme="minorHAnsi" w:hAnsiTheme="minorHAnsi" w:cstheme="minorHAnsi"/>
        </w:rPr>
        <w:t>is, on average for all plan participants, expected to pay</w:t>
      </w:r>
      <w:r>
        <w:rPr>
          <w:rFonts w:asciiTheme="minorHAnsi" w:eastAsiaTheme="minorHAnsi" w:hAnsiTheme="minorHAnsi" w:cstheme="minorHAnsi"/>
        </w:rPr>
        <w:t xml:space="preserve"> </w:t>
      </w:r>
      <w:r w:rsidRPr="00DA7D98">
        <w:rPr>
          <w:rFonts w:asciiTheme="minorHAnsi" w:eastAsiaTheme="minorHAnsi" w:hAnsiTheme="minorHAnsi" w:cstheme="minorHAnsi"/>
        </w:rPr>
        <w:t>out as much as standard Medicare prescription drug coverage pays and is</w:t>
      </w:r>
      <w:r>
        <w:rPr>
          <w:rFonts w:asciiTheme="minorHAnsi" w:eastAsiaTheme="minorHAnsi" w:hAnsiTheme="minorHAnsi" w:cstheme="minorHAnsi"/>
        </w:rPr>
        <w:t xml:space="preserve"> </w:t>
      </w:r>
      <w:r w:rsidRPr="00DA7D98">
        <w:rPr>
          <w:rFonts w:asciiTheme="minorHAnsi" w:eastAsiaTheme="minorHAnsi" w:hAnsiTheme="minorHAnsi" w:cstheme="minorHAnsi"/>
        </w:rPr>
        <w:t>therefore considered Creditable Coverage. Because your existing coverage is</w:t>
      </w:r>
    </w:p>
    <w:p w14:paraId="1BF211D8" w14:textId="77777777" w:rsidR="007E0E07" w:rsidRPr="00DA7D98" w:rsidRDefault="007E0E07" w:rsidP="007E0E07">
      <w:pPr>
        <w:widowControl/>
        <w:adjustRightInd w:val="0"/>
        <w:rPr>
          <w:rFonts w:asciiTheme="minorHAnsi" w:eastAsiaTheme="minorHAnsi" w:hAnsiTheme="minorHAnsi" w:cstheme="minorHAnsi"/>
        </w:rPr>
      </w:pPr>
      <w:r w:rsidRPr="00DA7D98">
        <w:rPr>
          <w:rFonts w:asciiTheme="minorHAnsi" w:eastAsiaTheme="minorHAnsi" w:hAnsiTheme="minorHAnsi" w:cstheme="minorHAnsi"/>
        </w:rPr>
        <w:t>Creditable Coverage, you can keep this coverage and not pay a higher premium (a</w:t>
      </w:r>
      <w:r>
        <w:rPr>
          <w:rFonts w:asciiTheme="minorHAnsi" w:eastAsiaTheme="minorHAnsi" w:hAnsiTheme="minorHAnsi" w:cstheme="minorHAnsi"/>
        </w:rPr>
        <w:t xml:space="preserve"> </w:t>
      </w:r>
      <w:r w:rsidRPr="00DA7D98">
        <w:rPr>
          <w:rFonts w:asciiTheme="minorHAnsi" w:eastAsiaTheme="minorHAnsi" w:hAnsiTheme="minorHAnsi" w:cstheme="minorHAnsi"/>
        </w:rPr>
        <w:t>penalty) if you later decide to join a Medicare drug pl</w:t>
      </w:r>
      <w:r>
        <w:rPr>
          <w:rFonts w:asciiTheme="minorHAnsi" w:eastAsiaTheme="minorHAnsi" w:hAnsiTheme="minorHAnsi" w:cstheme="minorHAnsi"/>
        </w:rPr>
        <w:t>an.</w:t>
      </w:r>
    </w:p>
    <w:p w14:paraId="30A34D8F" w14:textId="77777777" w:rsidR="007E0E07" w:rsidRPr="0030181E" w:rsidRDefault="007E0E07" w:rsidP="007E0E07">
      <w:pPr>
        <w:widowControl/>
        <w:autoSpaceDE/>
        <w:autoSpaceDN/>
        <w:jc w:val="both"/>
        <w:rPr>
          <w:rFonts w:ascii="Calibri" w:eastAsia="Calibri" w:hAnsi="Calibri" w:cs="Calibri"/>
          <w:sz w:val="10"/>
          <w:szCs w:val="10"/>
        </w:rPr>
      </w:pPr>
    </w:p>
    <w:p w14:paraId="03E3225F" w14:textId="77777777" w:rsidR="007E0E07" w:rsidRPr="0030181E" w:rsidRDefault="007E0E07" w:rsidP="007E0E07">
      <w:pPr>
        <w:widowControl/>
        <w:autoSpaceDE/>
        <w:autoSpaceDN/>
        <w:spacing w:line="276" w:lineRule="auto"/>
        <w:jc w:val="both"/>
        <w:rPr>
          <w:rFonts w:ascii="Calibri" w:eastAsia="Calibri" w:hAnsi="Calibri"/>
          <w:sz w:val="10"/>
          <w:szCs w:val="10"/>
        </w:rPr>
      </w:pPr>
    </w:p>
    <w:p w14:paraId="3BAA4B90" w14:textId="77777777" w:rsidR="007E0E07" w:rsidRPr="0030181E" w:rsidRDefault="007E0E07" w:rsidP="007E0E07">
      <w:pPr>
        <w:widowControl/>
        <w:autoSpaceDE/>
        <w:autoSpaceDN/>
        <w:spacing w:line="276" w:lineRule="auto"/>
        <w:jc w:val="both"/>
        <w:rPr>
          <w:rFonts w:ascii="Calibri" w:eastAsia="Calibri" w:hAnsi="Calibri"/>
          <w:sz w:val="6"/>
        </w:rPr>
      </w:pPr>
      <w:r w:rsidRPr="0030181E">
        <w:rPr>
          <w:rFonts w:ascii="Calibri" w:eastAsia="Calibri" w:hAnsi="Calibri"/>
          <w:b/>
          <w:bCs/>
        </w:rPr>
        <w:t>When May You Join A Medicare Drug Plan?</w:t>
      </w:r>
    </w:p>
    <w:p w14:paraId="0F219DDF" w14:textId="77777777" w:rsidR="007E0E07" w:rsidRDefault="007E0E07" w:rsidP="007E0E07">
      <w:pPr>
        <w:widowControl/>
        <w:autoSpaceDE/>
        <w:autoSpaceDN/>
        <w:jc w:val="both"/>
        <w:rPr>
          <w:rFonts w:ascii="Calibri" w:eastAsia="Calibri" w:hAnsi="Calibri"/>
        </w:rPr>
      </w:pPr>
      <w:r w:rsidRPr="0030181E">
        <w:rPr>
          <w:rFonts w:ascii="Calibri" w:eastAsia="Calibri" w:hAnsi="Calibri"/>
        </w:rPr>
        <w:t>Eligible individuals may join a Medicare drug plan when you first become eligible for Medicare and each year from October 15</w:t>
      </w:r>
      <w:r w:rsidRPr="0030181E">
        <w:rPr>
          <w:rFonts w:ascii="Calibri" w:eastAsia="Calibri" w:hAnsi="Calibri"/>
          <w:vertAlign w:val="superscript"/>
        </w:rPr>
        <w:t>th</w:t>
      </w:r>
      <w:r w:rsidRPr="0030181E">
        <w:rPr>
          <w:rFonts w:ascii="Calibri" w:eastAsia="Calibri" w:hAnsi="Calibri"/>
        </w:rPr>
        <w:t xml:space="preserve"> through December 7</w:t>
      </w:r>
      <w:r w:rsidRPr="0030181E">
        <w:rPr>
          <w:rFonts w:ascii="Calibri" w:eastAsia="Calibri" w:hAnsi="Calibri"/>
          <w:vertAlign w:val="superscript"/>
        </w:rPr>
        <w:t>th</w:t>
      </w:r>
      <w:r w:rsidRPr="0030181E">
        <w:rPr>
          <w:rFonts w:ascii="Calibri" w:eastAsia="Calibri" w:hAnsi="Calibri"/>
        </w:rPr>
        <w:t>.  However, if you lose your current creditable coverage, thr</w:t>
      </w:r>
      <w:r>
        <w:rPr>
          <w:rFonts w:ascii="Calibri" w:eastAsia="Calibri" w:hAnsi="Calibri"/>
        </w:rPr>
        <w:t>o</w:t>
      </w:r>
      <w:r w:rsidRPr="0030181E">
        <w:rPr>
          <w:rFonts w:ascii="Calibri" w:eastAsia="Calibri" w:hAnsi="Calibri"/>
        </w:rPr>
        <w:t xml:space="preserve">ugh no fault of your own, you will also be eligible for a two (2) month Special Enrollment Period (SEP) to join a Medicare Drug plan.  </w:t>
      </w:r>
    </w:p>
    <w:p w14:paraId="17B21D3A" w14:textId="77777777" w:rsidR="007E0E07" w:rsidRDefault="007E0E07" w:rsidP="007E0E07">
      <w:pPr>
        <w:widowControl/>
        <w:autoSpaceDE/>
        <w:autoSpaceDN/>
        <w:spacing w:line="276" w:lineRule="auto"/>
        <w:jc w:val="both"/>
        <w:rPr>
          <w:rFonts w:ascii="Calibri" w:eastAsia="Calibri" w:hAnsi="Calibri"/>
        </w:rPr>
      </w:pPr>
    </w:p>
    <w:p w14:paraId="2717E9CD" w14:textId="77777777" w:rsidR="007E0E07" w:rsidRPr="00D15D98" w:rsidRDefault="007E0E07" w:rsidP="007E0E07">
      <w:pPr>
        <w:widowControl/>
        <w:adjustRightInd w:val="0"/>
        <w:rPr>
          <w:rFonts w:asciiTheme="minorHAnsi" w:eastAsiaTheme="minorHAnsi" w:hAnsiTheme="minorHAnsi" w:cstheme="minorHAnsi"/>
          <w:b/>
          <w:bCs/>
        </w:rPr>
      </w:pPr>
      <w:r w:rsidRPr="00D15D98">
        <w:rPr>
          <w:rFonts w:asciiTheme="minorHAnsi" w:eastAsiaTheme="minorHAnsi" w:hAnsiTheme="minorHAnsi" w:cstheme="minorHAnsi"/>
          <w:b/>
          <w:bCs/>
        </w:rPr>
        <w:t>What Happens To Your Current Coverage If You Decide to Join A</w:t>
      </w:r>
      <w:r>
        <w:rPr>
          <w:rFonts w:asciiTheme="minorHAnsi" w:eastAsiaTheme="minorHAnsi" w:hAnsiTheme="minorHAnsi" w:cstheme="minorHAnsi"/>
          <w:b/>
          <w:bCs/>
        </w:rPr>
        <w:t xml:space="preserve"> </w:t>
      </w:r>
      <w:r w:rsidRPr="00D15D98">
        <w:rPr>
          <w:rFonts w:asciiTheme="minorHAnsi" w:eastAsiaTheme="minorHAnsi" w:hAnsiTheme="minorHAnsi" w:cstheme="minorHAnsi"/>
          <w:b/>
          <w:bCs/>
        </w:rPr>
        <w:t>Medicare Drug Plan?</w:t>
      </w:r>
    </w:p>
    <w:p w14:paraId="5B712BFF" w14:textId="302B74A4" w:rsidR="007E0E07" w:rsidRDefault="007E0E07" w:rsidP="007E0E07">
      <w:pPr>
        <w:widowControl/>
        <w:adjustRightInd w:val="0"/>
        <w:rPr>
          <w:rFonts w:asciiTheme="minorHAnsi" w:eastAsiaTheme="minorHAnsi" w:hAnsiTheme="minorHAnsi" w:cstheme="minorHAnsi"/>
        </w:rPr>
      </w:pPr>
      <w:r w:rsidRPr="00D15D98">
        <w:rPr>
          <w:rFonts w:asciiTheme="minorHAnsi" w:eastAsiaTheme="minorHAnsi" w:hAnsiTheme="minorHAnsi" w:cstheme="minorHAnsi"/>
        </w:rPr>
        <w:t>If you decide to join a Medicare drug plan, your current</w:t>
      </w:r>
      <w:r w:rsidR="00E87685">
        <w:rPr>
          <w:rFonts w:asciiTheme="minorHAnsi" w:eastAsiaTheme="minorHAnsi" w:hAnsiTheme="minorHAnsi" w:cstheme="minorHAnsi"/>
        </w:rPr>
        <w:t xml:space="preserve"> </w:t>
      </w:r>
      <w:r w:rsidR="00777F72">
        <w:rPr>
          <w:rFonts w:asciiTheme="minorHAnsi" w:eastAsiaTheme="minorHAnsi" w:hAnsiTheme="minorHAnsi" w:cstheme="minorHAnsi"/>
        </w:rPr>
        <w:t>Visual Edge IT</w:t>
      </w:r>
      <w:r w:rsidRPr="00D15D98">
        <w:rPr>
          <w:rFonts w:asciiTheme="minorHAnsi" w:eastAsiaTheme="minorHAnsi" w:hAnsiTheme="minorHAnsi" w:cstheme="minorHAnsi"/>
        </w:rPr>
        <w:t xml:space="preserve"> coverage </w:t>
      </w:r>
      <w:r>
        <w:rPr>
          <w:rFonts w:asciiTheme="minorHAnsi" w:eastAsiaTheme="minorHAnsi" w:hAnsiTheme="minorHAnsi" w:cstheme="minorHAnsi"/>
        </w:rPr>
        <w:t xml:space="preserve">may or may not be affected as well as dependent coverage. Additional guidance is available at </w:t>
      </w:r>
      <w:hyperlink r:id="rId10" w:history="1">
        <w:r w:rsidRPr="002D48C2">
          <w:rPr>
            <w:rStyle w:val="Hyperlink"/>
            <w:rFonts w:asciiTheme="minorHAnsi" w:eastAsiaTheme="minorHAnsi" w:hAnsiTheme="minorHAnsi" w:cstheme="minorHAnsi"/>
          </w:rPr>
          <w:t>https://www.cms.gov/medicare/prescription-drug-coverage/creditablecoverage?redirect=/creditablecoverage/</w:t>
        </w:r>
      </w:hyperlink>
    </w:p>
    <w:p w14:paraId="1FB1BD44" w14:textId="77777777" w:rsidR="007E0E07" w:rsidRDefault="007E0E07" w:rsidP="007E0E07">
      <w:pPr>
        <w:widowControl/>
        <w:adjustRightInd w:val="0"/>
        <w:rPr>
          <w:rFonts w:asciiTheme="minorHAnsi" w:eastAsiaTheme="minorHAnsi" w:hAnsiTheme="minorHAnsi" w:cstheme="minorHAnsi"/>
        </w:rPr>
      </w:pPr>
      <w:r w:rsidRPr="000B239F">
        <w:rPr>
          <w:rFonts w:asciiTheme="minorHAnsi" w:eastAsiaTheme="minorHAnsi" w:hAnsiTheme="minorHAnsi" w:cstheme="minorHAnsi"/>
        </w:rPr>
        <w:t xml:space="preserve"> which outlines the prescription drug plan provisions/options that Medicare eligible individuals may have available to them when they become eligible for Medicare Part D.</w:t>
      </w:r>
    </w:p>
    <w:p w14:paraId="2A52F13B" w14:textId="77777777" w:rsidR="007E0E07" w:rsidRDefault="007E0E07" w:rsidP="007E0E07">
      <w:pPr>
        <w:rPr>
          <w:rFonts w:asciiTheme="minorHAnsi" w:hAnsiTheme="minorHAnsi" w:cstheme="minorHAnsi"/>
          <w:b/>
          <w:bCs/>
          <w:color w:val="C00000"/>
          <w:kern w:val="24"/>
          <w:sz w:val="24"/>
          <w:szCs w:val="24"/>
        </w:rPr>
      </w:pPr>
    </w:p>
    <w:p w14:paraId="1E275A0C" w14:textId="77777777" w:rsidR="007E0E07" w:rsidRDefault="007E0E07" w:rsidP="007E0E07">
      <w:pPr>
        <w:rPr>
          <w:rFonts w:asciiTheme="minorHAnsi" w:hAnsiTheme="minorHAnsi" w:cstheme="minorHAnsi"/>
          <w:b/>
          <w:bCs/>
          <w:color w:val="C00000"/>
          <w:kern w:val="24"/>
          <w:sz w:val="24"/>
          <w:szCs w:val="24"/>
        </w:rPr>
      </w:pPr>
    </w:p>
    <w:p w14:paraId="1A87130E" w14:textId="77777777" w:rsidR="007E0E07" w:rsidRPr="007E0E07" w:rsidRDefault="007E0E07" w:rsidP="007E0E07">
      <w:pPr>
        <w:rPr>
          <w:rFonts w:asciiTheme="minorHAnsi" w:hAnsiTheme="minorHAnsi" w:cstheme="minorHAnsi"/>
        </w:rPr>
        <w:sectPr w:rsidR="007E0E07" w:rsidRPr="007E0E07">
          <w:headerReference w:type="default" r:id="rId11"/>
          <w:footerReference w:type="default" r:id="rId12"/>
          <w:pgSz w:w="11960" w:h="16850"/>
          <w:pgMar w:top="980" w:right="820" w:bottom="940" w:left="820" w:header="103" w:footer="746" w:gutter="0"/>
          <w:cols w:space="720"/>
        </w:sectPr>
      </w:pPr>
    </w:p>
    <w:p w14:paraId="09DF623D" w14:textId="333C9761" w:rsidR="00BF3832" w:rsidRPr="001C6B5F" w:rsidRDefault="00BF3832" w:rsidP="00BF3832">
      <w:pPr>
        <w:widowControl/>
        <w:autoSpaceDE/>
        <w:autoSpaceDN/>
        <w:spacing w:line="276" w:lineRule="auto"/>
        <w:jc w:val="both"/>
        <w:rPr>
          <w:rFonts w:asciiTheme="minorHAnsi" w:eastAsia="Calibri" w:hAnsiTheme="minorHAnsi" w:cstheme="minorHAnsi"/>
        </w:rPr>
      </w:pPr>
      <w:bookmarkStart w:id="0" w:name="OLE_LINK1"/>
    </w:p>
    <w:p w14:paraId="59C86E7D" w14:textId="36882F78" w:rsidR="00BF3832" w:rsidRPr="00556052" w:rsidRDefault="00775E87" w:rsidP="00BF3832">
      <w:pPr>
        <w:widowControl/>
        <w:adjustRightInd w:val="0"/>
        <w:rPr>
          <w:rFonts w:asciiTheme="minorHAnsi" w:eastAsiaTheme="minorHAnsi" w:hAnsiTheme="minorHAnsi" w:cstheme="minorHAnsi"/>
          <w:b/>
          <w:bCs/>
        </w:rPr>
      </w:pPr>
      <w:r w:rsidRPr="000B239F">
        <w:rPr>
          <w:noProof/>
        </w:rPr>
        <mc:AlternateContent>
          <mc:Choice Requires="wps">
            <w:drawing>
              <wp:anchor distT="0" distB="0" distL="114300" distR="114300" simplePos="0" relativeHeight="251660288" behindDoc="0" locked="0" layoutInCell="1" allowOverlap="1" wp14:anchorId="3A37823A" wp14:editId="2191D028">
                <wp:simplePos x="0" y="0"/>
                <wp:positionH relativeFrom="margin">
                  <wp:align>center</wp:align>
                </wp:positionH>
                <wp:positionV relativeFrom="paragraph">
                  <wp:posOffset>-234950</wp:posOffset>
                </wp:positionV>
                <wp:extent cx="6896100" cy="8791575"/>
                <wp:effectExtent l="0" t="0" r="19050" b="285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87915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4782023" id="Rectangle 1" o:spid="_x0000_s1026" style="position:absolute;margin-left:0;margin-top:-18.5pt;width:543pt;height:69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" filled="f" strokecolor="windowText" strokeweight="1pt">
                <v:path arrowok="t"/>
                <w10:wrap anchorx="margin"/>
              </v:rect>
            </w:pict>
          </mc:Fallback>
        </mc:AlternateContent>
      </w:r>
      <w:r w:rsidR="00BF3832" w:rsidRPr="00556052">
        <w:rPr>
          <w:rFonts w:asciiTheme="minorHAnsi" w:eastAsiaTheme="minorHAnsi" w:hAnsiTheme="minorHAnsi" w:cstheme="minorHAnsi"/>
          <w:b/>
          <w:bCs/>
        </w:rPr>
        <w:t>When Will You Pay A Higher Premium (Penalty) To Join A Medicare Drug</w:t>
      </w:r>
      <w:r w:rsidR="00BF3832">
        <w:rPr>
          <w:rFonts w:asciiTheme="minorHAnsi" w:eastAsiaTheme="minorHAnsi" w:hAnsiTheme="minorHAnsi" w:cstheme="minorHAnsi"/>
          <w:b/>
          <w:bCs/>
        </w:rPr>
        <w:t xml:space="preserve"> </w:t>
      </w:r>
      <w:r w:rsidR="00BF3832" w:rsidRPr="00556052">
        <w:rPr>
          <w:rFonts w:asciiTheme="minorHAnsi" w:eastAsiaTheme="minorHAnsi" w:hAnsiTheme="minorHAnsi" w:cstheme="minorHAnsi"/>
          <w:b/>
          <w:bCs/>
        </w:rPr>
        <w:t>Plan?</w:t>
      </w:r>
    </w:p>
    <w:p w14:paraId="79439151" w14:textId="5EA146A1" w:rsidR="00BF3832" w:rsidRPr="00556052" w:rsidRDefault="00BF3832" w:rsidP="00BF3832">
      <w:pPr>
        <w:widowControl/>
        <w:adjustRightInd w:val="0"/>
        <w:rPr>
          <w:rFonts w:asciiTheme="minorHAnsi" w:eastAsia="Calibri" w:hAnsiTheme="minorHAnsi" w:cstheme="minorHAnsi"/>
        </w:rPr>
      </w:pPr>
      <w:r w:rsidRPr="00556052">
        <w:rPr>
          <w:rFonts w:asciiTheme="minorHAnsi" w:eastAsiaTheme="minorHAnsi" w:hAnsiTheme="minorHAnsi" w:cstheme="minorHAnsi"/>
        </w:rPr>
        <w:t xml:space="preserve">You should also know that if you drop or lose your current coverage with </w:t>
      </w:r>
      <w:r w:rsidR="00777F72">
        <w:rPr>
          <w:rFonts w:asciiTheme="minorHAnsi" w:eastAsiaTheme="minorHAnsi" w:hAnsiTheme="minorHAnsi" w:cstheme="minorHAnsi"/>
        </w:rPr>
        <w:t>Visual Edge IT</w:t>
      </w:r>
      <w:r w:rsidRPr="00556052">
        <w:rPr>
          <w:rFonts w:asciiTheme="minorHAnsi" w:eastAsiaTheme="minorHAnsi" w:hAnsiTheme="minorHAnsi" w:cstheme="minorHAnsi"/>
        </w:rPr>
        <w:t xml:space="preserve"> and don’t join a Medicare drug plan within 63 continuous days after your current</w:t>
      </w:r>
      <w:r>
        <w:rPr>
          <w:rFonts w:asciiTheme="minorHAnsi" w:eastAsiaTheme="minorHAnsi" w:hAnsiTheme="minorHAnsi" w:cstheme="minorHAnsi"/>
        </w:rPr>
        <w:t xml:space="preserve"> </w:t>
      </w:r>
      <w:r w:rsidRPr="00556052">
        <w:rPr>
          <w:rFonts w:asciiTheme="minorHAnsi" w:eastAsiaTheme="minorHAnsi" w:hAnsiTheme="minorHAnsi" w:cstheme="minorHAnsi"/>
        </w:rPr>
        <w:t>coverage ends, you may pay a higher premium (a penalty) to join a Medicare drug plan later.</w:t>
      </w:r>
      <w:r>
        <w:rPr>
          <w:rFonts w:asciiTheme="minorHAnsi" w:eastAsiaTheme="minorHAnsi" w:hAnsiTheme="minorHAnsi" w:cstheme="minorHAnsi"/>
        </w:rPr>
        <w:t xml:space="preserve"> </w:t>
      </w:r>
      <w:r w:rsidRPr="00556052">
        <w:rPr>
          <w:rFonts w:asciiTheme="minorHAnsi" w:eastAsiaTheme="minorHAnsi" w:hAnsiTheme="minorHAnsi" w:cstheme="minorHAnsi"/>
        </w:rPr>
        <w:t>If you go 63 continuous days or longer without creditable prescription drug coverage, your</w:t>
      </w:r>
      <w:r>
        <w:rPr>
          <w:rFonts w:asciiTheme="minorHAnsi" w:eastAsiaTheme="minorHAnsi" w:hAnsiTheme="minorHAnsi" w:cstheme="minorHAnsi"/>
        </w:rPr>
        <w:t xml:space="preserve"> </w:t>
      </w:r>
      <w:r w:rsidRPr="00556052">
        <w:rPr>
          <w:rFonts w:asciiTheme="minorHAnsi" w:eastAsiaTheme="minorHAnsi" w:hAnsiTheme="minorHAnsi" w:cstheme="minorHAnsi"/>
        </w:rPr>
        <w:t>monthly premium may go up by at least 1% of the Medicare base beneficiary premium per</w:t>
      </w:r>
      <w:r>
        <w:rPr>
          <w:rFonts w:asciiTheme="minorHAnsi" w:eastAsiaTheme="minorHAnsi" w:hAnsiTheme="minorHAnsi" w:cstheme="minorHAnsi"/>
        </w:rPr>
        <w:t xml:space="preserve"> </w:t>
      </w:r>
      <w:r w:rsidRPr="00556052">
        <w:rPr>
          <w:rFonts w:asciiTheme="minorHAnsi" w:eastAsiaTheme="minorHAnsi" w:hAnsiTheme="minorHAnsi" w:cstheme="minorHAnsi"/>
        </w:rPr>
        <w:t>month for every month that you did not have that coverage. For example, if you go nineteen</w:t>
      </w:r>
      <w:r>
        <w:rPr>
          <w:rFonts w:asciiTheme="minorHAnsi" w:eastAsiaTheme="minorHAnsi" w:hAnsiTheme="minorHAnsi" w:cstheme="minorHAnsi"/>
        </w:rPr>
        <w:t xml:space="preserve"> </w:t>
      </w:r>
      <w:r w:rsidRPr="00556052">
        <w:rPr>
          <w:rFonts w:asciiTheme="minorHAnsi" w:eastAsiaTheme="minorHAnsi" w:hAnsiTheme="minorHAnsi" w:cstheme="minorHAnsi"/>
        </w:rPr>
        <w:t>months without creditable coverage, your premium may consistently be at least 19% higher</w:t>
      </w:r>
      <w:r>
        <w:rPr>
          <w:rFonts w:asciiTheme="minorHAnsi" w:eastAsiaTheme="minorHAnsi" w:hAnsiTheme="minorHAnsi" w:cstheme="minorHAnsi"/>
        </w:rPr>
        <w:t xml:space="preserve"> </w:t>
      </w:r>
      <w:r w:rsidRPr="00556052">
        <w:rPr>
          <w:rFonts w:asciiTheme="minorHAnsi" w:eastAsiaTheme="minorHAnsi" w:hAnsiTheme="minorHAnsi" w:cstheme="minorHAnsi"/>
        </w:rPr>
        <w:t>than the Medicare base beneficiary premium. You may have to pay this higher premium (a</w:t>
      </w:r>
      <w:r>
        <w:rPr>
          <w:rFonts w:asciiTheme="minorHAnsi" w:eastAsiaTheme="minorHAnsi" w:hAnsiTheme="minorHAnsi" w:cstheme="minorHAnsi"/>
        </w:rPr>
        <w:t xml:space="preserve"> </w:t>
      </w:r>
      <w:r w:rsidRPr="00556052">
        <w:rPr>
          <w:rFonts w:asciiTheme="minorHAnsi" w:eastAsiaTheme="minorHAnsi" w:hAnsiTheme="minorHAnsi" w:cstheme="minorHAnsi"/>
        </w:rPr>
        <w:t>penalty) as long as you have Medicare prescription drug coverage. In addition, you may have</w:t>
      </w:r>
      <w:r>
        <w:rPr>
          <w:rFonts w:asciiTheme="minorHAnsi" w:eastAsiaTheme="minorHAnsi" w:hAnsiTheme="minorHAnsi" w:cstheme="minorHAnsi"/>
        </w:rPr>
        <w:t xml:space="preserve"> </w:t>
      </w:r>
      <w:r w:rsidRPr="00556052">
        <w:rPr>
          <w:rFonts w:asciiTheme="minorHAnsi" w:eastAsiaTheme="minorHAnsi" w:hAnsiTheme="minorHAnsi" w:cstheme="minorHAnsi"/>
        </w:rPr>
        <w:t>to wait until the following October to join.</w:t>
      </w:r>
    </w:p>
    <w:p w14:paraId="302ABD73" w14:textId="77777777" w:rsidR="00BF3832" w:rsidRDefault="00BF3832" w:rsidP="00BF3832">
      <w:pPr>
        <w:widowControl/>
        <w:autoSpaceDE/>
        <w:autoSpaceDN/>
        <w:spacing w:line="276" w:lineRule="auto"/>
        <w:jc w:val="both"/>
        <w:rPr>
          <w:rFonts w:ascii="Calibri" w:eastAsia="Calibri" w:hAnsi="Calibri"/>
        </w:rPr>
      </w:pPr>
    </w:p>
    <w:p w14:paraId="72B2A357" w14:textId="77777777" w:rsidR="00BF3832" w:rsidRPr="00AC5454" w:rsidRDefault="00BF3832" w:rsidP="00BF3832">
      <w:pPr>
        <w:widowControl/>
        <w:adjustRightInd w:val="0"/>
        <w:rPr>
          <w:rFonts w:asciiTheme="minorHAnsi" w:eastAsiaTheme="minorHAnsi" w:hAnsiTheme="minorHAnsi" w:cstheme="minorHAnsi"/>
          <w:b/>
          <w:bCs/>
        </w:rPr>
      </w:pPr>
      <w:r w:rsidRPr="00AC5454">
        <w:rPr>
          <w:rFonts w:asciiTheme="minorHAnsi" w:eastAsiaTheme="minorHAnsi" w:hAnsiTheme="minorHAnsi" w:cstheme="minorHAnsi"/>
          <w:b/>
          <w:bCs/>
        </w:rPr>
        <w:t>For More Information About This Notice Or Your Current Prescription</w:t>
      </w:r>
      <w:r>
        <w:rPr>
          <w:rFonts w:asciiTheme="minorHAnsi" w:eastAsiaTheme="minorHAnsi" w:hAnsiTheme="minorHAnsi" w:cstheme="minorHAnsi"/>
          <w:b/>
          <w:bCs/>
        </w:rPr>
        <w:t xml:space="preserve"> </w:t>
      </w:r>
      <w:r w:rsidRPr="00AC5454">
        <w:rPr>
          <w:rFonts w:asciiTheme="minorHAnsi" w:eastAsiaTheme="minorHAnsi" w:hAnsiTheme="minorHAnsi" w:cstheme="minorHAnsi"/>
          <w:b/>
          <w:bCs/>
        </w:rPr>
        <w:t>Drug Coverag</w:t>
      </w:r>
      <w:r>
        <w:rPr>
          <w:rFonts w:asciiTheme="minorHAnsi" w:eastAsiaTheme="minorHAnsi" w:hAnsiTheme="minorHAnsi" w:cstheme="minorHAnsi"/>
          <w:b/>
          <w:bCs/>
        </w:rPr>
        <w:t>e</w:t>
      </w:r>
    </w:p>
    <w:p w14:paraId="4A313425" w14:textId="5511E14C" w:rsidR="00BF3832" w:rsidRDefault="00BF3832" w:rsidP="00BF3832">
      <w:pPr>
        <w:widowControl/>
        <w:adjustRightInd w:val="0"/>
        <w:rPr>
          <w:rFonts w:asciiTheme="minorHAnsi" w:eastAsiaTheme="minorHAnsi" w:hAnsiTheme="minorHAnsi" w:cstheme="minorHAnsi"/>
        </w:rPr>
      </w:pPr>
      <w:r w:rsidRPr="00AC5454">
        <w:rPr>
          <w:rFonts w:asciiTheme="minorHAnsi" w:eastAsiaTheme="minorHAnsi" w:hAnsiTheme="minorHAnsi" w:cstheme="minorHAnsi"/>
        </w:rPr>
        <w:t xml:space="preserve">Contact the person listed below for further information </w:t>
      </w:r>
      <w:r w:rsidRPr="00A94AE2">
        <w:rPr>
          <w:rFonts w:asciiTheme="minorHAnsi" w:eastAsiaTheme="minorHAnsi" w:hAnsiTheme="minorHAnsi" w:cstheme="minorHAnsi"/>
          <w:b/>
          <w:bCs/>
        </w:rPr>
        <w:t>NOTE:</w:t>
      </w:r>
      <w:r>
        <w:rPr>
          <w:rFonts w:asciiTheme="minorHAnsi" w:eastAsiaTheme="minorHAnsi" w:hAnsiTheme="minorHAnsi" w:cstheme="minorHAnsi"/>
        </w:rPr>
        <w:t xml:space="preserve"> </w:t>
      </w:r>
      <w:r w:rsidRPr="00AC5454">
        <w:rPr>
          <w:rFonts w:asciiTheme="minorHAnsi" w:eastAsiaTheme="minorHAnsi" w:hAnsiTheme="minorHAnsi" w:cstheme="minorHAnsi"/>
          <w:b/>
          <w:bCs/>
        </w:rPr>
        <w:t xml:space="preserve"> </w:t>
      </w:r>
      <w:r w:rsidRPr="00AC5454">
        <w:rPr>
          <w:rFonts w:asciiTheme="minorHAnsi" w:eastAsiaTheme="minorHAnsi" w:hAnsiTheme="minorHAnsi" w:cstheme="minorHAnsi"/>
        </w:rPr>
        <w:t>You’ll get this notice each year. You will also get it before the</w:t>
      </w:r>
      <w:r>
        <w:rPr>
          <w:rFonts w:asciiTheme="minorHAnsi" w:eastAsiaTheme="minorHAnsi" w:hAnsiTheme="minorHAnsi" w:cstheme="minorHAnsi"/>
        </w:rPr>
        <w:t xml:space="preserve"> </w:t>
      </w:r>
      <w:r w:rsidRPr="00AC5454">
        <w:rPr>
          <w:rFonts w:asciiTheme="minorHAnsi" w:eastAsiaTheme="minorHAnsi" w:hAnsiTheme="minorHAnsi" w:cstheme="minorHAnsi"/>
        </w:rPr>
        <w:t xml:space="preserve">next period you can join a Medicare drug plan, and if this coverage through </w:t>
      </w:r>
      <w:r w:rsidR="00777F72">
        <w:rPr>
          <w:rFonts w:asciiTheme="minorHAnsi" w:eastAsiaTheme="minorHAnsi" w:hAnsiTheme="minorHAnsi" w:cstheme="minorHAnsi"/>
        </w:rPr>
        <w:t>Visual Edge IT</w:t>
      </w:r>
      <w:r w:rsidRPr="00AC5454">
        <w:rPr>
          <w:rFonts w:asciiTheme="minorHAnsi" w:eastAsiaTheme="minorHAnsi" w:hAnsiTheme="minorHAnsi" w:cstheme="minorHAnsi"/>
        </w:rPr>
        <w:t xml:space="preserve"> changes. You also may request a copy of this notice at any tim</w:t>
      </w:r>
      <w:r>
        <w:rPr>
          <w:rFonts w:asciiTheme="minorHAnsi" w:eastAsiaTheme="minorHAnsi" w:hAnsiTheme="minorHAnsi" w:cstheme="minorHAnsi"/>
        </w:rPr>
        <w:t>e.</w:t>
      </w:r>
    </w:p>
    <w:p w14:paraId="5CAA4CE0" w14:textId="77777777" w:rsidR="00BF3832" w:rsidRPr="00AC5454" w:rsidRDefault="00BF3832" w:rsidP="00BF3832">
      <w:pPr>
        <w:widowControl/>
        <w:adjustRightInd w:val="0"/>
        <w:rPr>
          <w:rFonts w:asciiTheme="minorHAnsi" w:eastAsia="Calibri" w:hAnsiTheme="minorHAnsi" w:cstheme="minorHAnsi"/>
          <w:b/>
          <w:bCs/>
        </w:rPr>
      </w:pPr>
    </w:p>
    <w:p w14:paraId="3CB2B94B" w14:textId="77777777" w:rsidR="00777F72" w:rsidRPr="00667394" w:rsidRDefault="00777F72" w:rsidP="00777F72">
      <w:pPr>
        <w:widowControl/>
        <w:adjustRightInd w:val="0"/>
        <w:rPr>
          <w:rFonts w:asciiTheme="minorHAnsi" w:eastAsiaTheme="minorHAnsi" w:hAnsiTheme="minorHAnsi" w:cstheme="minorHAnsi"/>
        </w:rPr>
      </w:pPr>
      <w:r w:rsidRPr="00667394">
        <w:rPr>
          <w:rFonts w:asciiTheme="minorHAnsi" w:eastAsiaTheme="minorHAnsi" w:hAnsiTheme="minorHAnsi" w:cstheme="minorHAnsi"/>
        </w:rPr>
        <w:t xml:space="preserve">Contact--Position/Office: </w:t>
      </w:r>
      <w:r>
        <w:rPr>
          <w:rFonts w:asciiTheme="minorHAnsi" w:eastAsiaTheme="minorHAnsi" w:hAnsiTheme="minorHAnsi" w:cstheme="minorHAnsi"/>
        </w:rPr>
        <w:t>HR Department</w:t>
      </w:r>
    </w:p>
    <w:p w14:paraId="2F7B4C03" w14:textId="77777777" w:rsidR="00777F72" w:rsidRPr="00667394" w:rsidRDefault="00777F72" w:rsidP="00777F72">
      <w:pPr>
        <w:widowControl/>
        <w:adjustRightInd w:val="0"/>
        <w:rPr>
          <w:rFonts w:asciiTheme="minorHAnsi" w:eastAsiaTheme="minorHAnsi" w:hAnsiTheme="minorHAnsi" w:cstheme="minorHAnsi"/>
        </w:rPr>
      </w:pPr>
      <w:r w:rsidRPr="00667394">
        <w:rPr>
          <w:rFonts w:asciiTheme="minorHAnsi" w:eastAsiaTheme="minorHAnsi" w:hAnsiTheme="minorHAnsi" w:cstheme="minorHAnsi"/>
        </w:rPr>
        <w:t xml:space="preserve">Address: </w:t>
      </w:r>
      <w:r w:rsidRPr="00A95D0F">
        <w:rPr>
          <w:rFonts w:asciiTheme="minorHAnsi" w:eastAsiaTheme="minorHAnsi" w:hAnsiTheme="minorHAnsi" w:cstheme="minorHAnsi"/>
        </w:rPr>
        <w:t>3874 Highland Park NW</w:t>
      </w:r>
      <w:r>
        <w:rPr>
          <w:rFonts w:asciiTheme="minorHAnsi" w:eastAsiaTheme="minorHAnsi" w:hAnsiTheme="minorHAnsi" w:cstheme="minorHAnsi"/>
        </w:rPr>
        <w:t xml:space="preserve">, </w:t>
      </w:r>
      <w:r w:rsidRPr="00A95D0F">
        <w:rPr>
          <w:rFonts w:asciiTheme="minorHAnsi" w:eastAsiaTheme="minorHAnsi" w:hAnsiTheme="minorHAnsi" w:cstheme="minorHAnsi"/>
        </w:rPr>
        <w:t>North Canton, OH - 44720</w:t>
      </w:r>
    </w:p>
    <w:p w14:paraId="281FD9CC" w14:textId="77777777" w:rsidR="00777F72" w:rsidRPr="00667394" w:rsidRDefault="00777F72" w:rsidP="00777F72">
      <w:pPr>
        <w:widowControl/>
        <w:autoSpaceDE/>
        <w:autoSpaceDN/>
        <w:spacing w:line="276" w:lineRule="auto"/>
        <w:rPr>
          <w:rFonts w:asciiTheme="minorHAnsi" w:hAnsiTheme="minorHAnsi" w:cstheme="minorHAnsi"/>
          <w:color w:val="000000"/>
          <w:kern w:val="24"/>
        </w:rPr>
      </w:pPr>
      <w:r w:rsidRPr="00667394">
        <w:rPr>
          <w:rFonts w:asciiTheme="minorHAnsi" w:eastAsiaTheme="minorHAnsi" w:hAnsiTheme="minorHAnsi" w:cstheme="minorHAnsi"/>
        </w:rPr>
        <w:t xml:space="preserve">Phone Number: </w:t>
      </w:r>
      <w:r>
        <w:rPr>
          <w:rFonts w:asciiTheme="minorHAnsi" w:eastAsiaTheme="minorHAnsi" w:hAnsiTheme="minorHAnsi" w:cstheme="minorHAnsi"/>
        </w:rPr>
        <w:t>800-828-4801</w:t>
      </w:r>
    </w:p>
    <w:p w14:paraId="15FE7C32" w14:textId="77777777" w:rsidR="00BF3832" w:rsidRDefault="00BF3832" w:rsidP="00BF3832">
      <w:pPr>
        <w:widowControl/>
        <w:autoSpaceDE/>
        <w:autoSpaceDN/>
        <w:spacing w:line="276" w:lineRule="auto"/>
        <w:rPr>
          <w:rFonts w:ascii="Calibri" w:eastAsia="Calibri" w:hAnsi="Calibri"/>
          <w:b/>
          <w:bCs/>
        </w:rPr>
      </w:pPr>
    </w:p>
    <w:p w14:paraId="5EEF382B" w14:textId="77777777" w:rsidR="00BF3832" w:rsidRPr="0030181E" w:rsidRDefault="00BF3832" w:rsidP="00BF3832">
      <w:pPr>
        <w:widowControl/>
        <w:autoSpaceDE/>
        <w:autoSpaceDN/>
        <w:spacing w:line="276" w:lineRule="auto"/>
        <w:rPr>
          <w:rFonts w:ascii="Calibri" w:eastAsia="Calibri" w:hAnsi="Calibri"/>
          <w:sz w:val="6"/>
        </w:rPr>
      </w:pPr>
      <w:r w:rsidRPr="0030181E">
        <w:rPr>
          <w:rFonts w:ascii="Calibri" w:eastAsia="Calibri" w:hAnsi="Calibri"/>
          <w:b/>
          <w:bCs/>
        </w:rPr>
        <w:t>For More Information Regarding Your Options Under Medicare Prescription Drug Coverage</w:t>
      </w:r>
    </w:p>
    <w:bookmarkEnd w:id="0"/>
    <w:p w14:paraId="1A4AB7B2" w14:textId="77777777" w:rsidR="00BF3832" w:rsidRDefault="00BF3832" w:rsidP="00BF3832">
      <w:pPr>
        <w:widowControl/>
        <w:adjustRightInd w:val="0"/>
        <w:rPr>
          <w:rFonts w:asciiTheme="minorHAnsi" w:eastAsiaTheme="minorHAnsi" w:hAnsiTheme="minorHAnsi" w:cstheme="minorHAnsi"/>
          <w:color w:val="000000"/>
        </w:rPr>
      </w:pPr>
      <w:r w:rsidRPr="00B47B73">
        <w:rPr>
          <w:rFonts w:asciiTheme="minorHAnsi" w:eastAsiaTheme="minorHAnsi" w:hAnsiTheme="minorHAnsi" w:cstheme="minorHAnsi"/>
          <w:color w:val="000000"/>
        </w:rPr>
        <w:t>More detailed information about Medicare plans that offer prescription drug coverage is in the</w:t>
      </w:r>
      <w:r>
        <w:rPr>
          <w:rFonts w:asciiTheme="minorHAnsi" w:eastAsiaTheme="minorHAnsi" w:hAnsiTheme="minorHAnsi" w:cstheme="minorHAnsi"/>
          <w:color w:val="000000"/>
        </w:rPr>
        <w:t xml:space="preserve"> </w:t>
      </w:r>
      <w:r w:rsidRPr="00B47B73">
        <w:rPr>
          <w:rFonts w:asciiTheme="minorHAnsi" w:eastAsiaTheme="minorHAnsi" w:hAnsiTheme="minorHAnsi" w:cstheme="minorHAnsi"/>
          <w:color w:val="000000"/>
        </w:rPr>
        <w:t>“Medicare &amp; You” handbook. You’ll get a copy of the handbook in the mail every year from</w:t>
      </w:r>
      <w:r>
        <w:rPr>
          <w:rFonts w:asciiTheme="minorHAnsi" w:eastAsiaTheme="minorHAnsi" w:hAnsiTheme="minorHAnsi" w:cstheme="minorHAnsi"/>
          <w:color w:val="000000"/>
        </w:rPr>
        <w:t xml:space="preserve"> </w:t>
      </w:r>
      <w:r w:rsidRPr="00B47B73">
        <w:rPr>
          <w:rFonts w:asciiTheme="minorHAnsi" w:eastAsiaTheme="minorHAnsi" w:hAnsiTheme="minorHAnsi" w:cstheme="minorHAnsi"/>
          <w:color w:val="000000"/>
        </w:rPr>
        <w:t>Medicare. You may also be contacted directly by Medicare drug plans.</w:t>
      </w:r>
    </w:p>
    <w:p w14:paraId="3F75D49F" w14:textId="77777777" w:rsidR="00BF3832" w:rsidRPr="00B47B73" w:rsidRDefault="00BF3832" w:rsidP="00BF3832">
      <w:pPr>
        <w:widowControl/>
        <w:adjustRightInd w:val="0"/>
        <w:rPr>
          <w:rFonts w:asciiTheme="minorHAnsi" w:eastAsiaTheme="minorHAnsi" w:hAnsiTheme="minorHAnsi" w:cstheme="minorHAnsi"/>
          <w:color w:val="000000"/>
        </w:rPr>
      </w:pPr>
    </w:p>
    <w:p w14:paraId="266AB101" w14:textId="77777777" w:rsidR="00BF3832" w:rsidRPr="00B47B73" w:rsidRDefault="00BF3832" w:rsidP="00BF3832">
      <w:pPr>
        <w:widowControl/>
        <w:adjustRightInd w:val="0"/>
        <w:rPr>
          <w:rFonts w:asciiTheme="minorHAnsi" w:eastAsiaTheme="minorHAnsi" w:hAnsiTheme="minorHAnsi" w:cstheme="minorHAnsi"/>
          <w:color w:val="000000"/>
        </w:rPr>
      </w:pPr>
      <w:r w:rsidRPr="00B47B73">
        <w:rPr>
          <w:rFonts w:asciiTheme="minorHAnsi" w:eastAsiaTheme="minorHAnsi" w:hAnsiTheme="minorHAnsi" w:cstheme="minorHAnsi"/>
          <w:color w:val="000000"/>
        </w:rPr>
        <w:t>For more information about Medicare prescription drug coverage:</w:t>
      </w:r>
    </w:p>
    <w:p w14:paraId="661533A6" w14:textId="77777777" w:rsidR="00BF3832" w:rsidRPr="002C6E32" w:rsidRDefault="00BF3832" w:rsidP="00BF3832">
      <w:pPr>
        <w:pStyle w:val="ListParagraph"/>
        <w:widowControl/>
        <w:numPr>
          <w:ilvl w:val="0"/>
          <w:numId w:val="3"/>
        </w:numPr>
        <w:adjustRightInd w:val="0"/>
        <w:rPr>
          <w:rFonts w:asciiTheme="minorHAnsi" w:eastAsiaTheme="minorHAnsi" w:hAnsiTheme="minorHAnsi" w:cstheme="minorHAnsi"/>
          <w:color w:val="0000FF"/>
        </w:rPr>
      </w:pPr>
      <w:r w:rsidRPr="002C6E32">
        <w:rPr>
          <w:rFonts w:asciiTheme="minorHAnsi" w:eastAsiaTheme="minorHAnsi" w:hAnsiTheme="minorHAnsi" w:cstheme="minorHAnsi"/>
          <w:color w:val="000000"/>
        </w:rPr>
        <w:t xml:space="preserve">Visit </w:t>
      </w:r>
      <w:r w:rsidRPr="002C6E32">
        <w:rPr>
          <w:rFonts w:asciiTheme="minorHAnsi" w:eastAsiaTheme="minorHAnsi" w:hAnsiTheme="minorHAnsi" w:cstheme="minorHAnsi"/>
          <w:color w:val="0000FF"/>
        </w:rPr>
        <w:t>www.medicare.gov</w:t>
      </w:r>
    </w:p>
    <w:p w14:paraId="566B61A9" w14:textId="77777777" w:rsidR="00BF3832" w:rsidRPr="002C6E32" w:rsidRDefault="00BF3832" w:rsidP="00BF3832">
      <w:pPr>
        <w:pStyle w:val="ListParagraph"/>
        <w:widowControl/>
        <w:numPr>
          <w:ilvl w:val="0"/>
          <w:numId w:val="3"/>
        </w:numPr>
        <w:adjustRightInd w:val="0"/>
        <w:rPr>
          <w:rFonts w:asciiTheme="minorHAnsi" w:eastAsiaTheme="minorHAnsi" w:hAnsiTheme="minorHAnsi" w:cstheme="minorHAnsi"/>
          <w:color w:val="000000"/>
        </w:rPr>
      </w:pPr>
      <w:r w:rsidRPr="002C6E32">
        <w:rPr>
          <w:rFonts w:asciiTheme="minorHAnsi" w:eastAsiaTheme="minorHAnsi" w:hAnsiTheme="minorHAnsi" w:cstheme="minorHAnsi"/>
          <w:color w:val="000000"/>
        </w:rPr>
        <w:t>Call your State Health Insurance Assistance Program (see the inside back cover of your copy of the “Medicare &amp; You” handbook for their telephone number) for personalized help</w:t>
      </w:r>
    </w:p>
    <w:p w14:paraId="708E81FC" w14:textId="77777777" w:rsidR="00BF3832" w:rsidRPr="002C6E32" w:rsidRDefault="00BF3832" w:rsidP="00BF3832">
      <w:pPr>
        <w:pStyle w:val="ListParagraph"/>
        <w:widowControl/>
        <w:numPr>
          <w:ilvl w:val="0"/>
          <w:numId w:val="3"/>
        </w:numPr>
        <w:adjustRightInd w:val="0"/>
        <w:rPr>
          <w:rFonts w:asciiTheme="minorHAnsi" w:eastAsiaTheme="minorHAnsi" w:hAnsiTheme="minorHAnsi" w:cstheme="minorHAnsi"/>
          <w:color w:val="000000"/>
        </w:rPr>
      </w:pPr>
      <w:r w:rsidRPr="002C6E32">
        <w:rPr>
          <w:rFonts w:asciiTheme="minorHAnsi" w:eastAsiaTheme="minorHAnsi" w:hAnsiTheme="minorHAnsi" w:cstheme="minorHAnsi"/>
          <w:color w:val="000000"/>
        </w:rPr>
        <w:t>Call 1-800-MEDICARE (1-800-633-4227). TTY users should call 1-877-486-2048.</w:t>
      </w:r>
    </w:p>
    <w:p w14:paraId="261D8879" w14:textId="77777777" w:rsidR="00BF3832" w:rsidRDefault="00BF3832" w:rsidP="00BF3832">
      <w:pPr>
        <w:widowControl/>
        <w:adjustRightInd w:val="0"/>
        <w:rPr>
          <w:rFonts w:asciiTheme="minorHAnsi" w:eastAsiaTheme="minorHAnsi" w:hAnsiTheme="minorHAnsi" w:cstheme="minorHAnsi"/>
          <w:color w:val="000000"/>
        </w:rPr>
      </w:pPr>
    </w:p>
    <w:p w14:paraId="56096166" w14:textId="77777777" w:rsidR="00BF3832" w:rsidRPr="00B47B73" w:rsidRDefault="00BF3832" w:rsidP="00BF3832">
      <w:pPr>
        <w:widowControl/>
        <w:adjustRightInd w:val="0"/>
        <w:rPr>
          <w:rFonts w:asciiTheme="minorHAnsi" w:eastAsia="Calibri" w:hAnsiTheme="minorHAnsi" w:cstheme="minorHAnsi"/>
        </w:rPr>
      </w:pPr>
      <w:r w:rsidRPr="00B47B73">
        <w:rPr>
          <w:rFonts w:asciiTheme="minorHAnsi" w:eastAsiaTheme="minorHAnsi" w:hAnsiTheme="minorHAnsi" w:cstheme="minorHAnsi"/>
          <w:color w:val="000000"/>
        </w:rPr>
        <w:t>If you have limited income and resources, extra help paying for Medicare prescription drug</w:t>
      </w:r>
      <w:r>
        <w:rPr>
          <w:rFonts w:asciiTheme="minorHAnsi" w:eastAsiaTheme="minorHAnsi" w:hAnsiTheme="minorHAnsi" w:cstheme="minorHAnsi"/>
          <w:color w:val="000000"/>
        </w:rPr>
        <w:t xml:space="preserve"> </w:t>
      </w:r>
      <w:r w:rsidRPr="00B47B73">
        <w:rPr>
          <w:rFonts w:asciiTheme="minorHAnsi" w:eastAsiaTheme="minorHAnsi" w:hAnsiTheme="minorHAnsi" w:cstheme="minorHAnsi"/>
          <w:color w:val="000000"/>
        </w:rPr>
        <w:t>coverage is available. For information about this extra help, visit Social Security on the web at</w:t>
      </w:r>
      <w:r>
        <w:rPr>
          <w:rFonts w:asciiTheme="minorHAnsi" w:eastAsiaTheme="minorHAnsi" w:hAnsiTheme="minorHAnsi" w:cstheme="minorHAnsi"/>
          <w:color w:val="000000"/>
        </w:rPr>
        <w:t xml:space="preserve"> </w:t>
      </w:r>
      <w:r w:rsidRPr="00B47B73">
        <w:rPr>
          <w:rFonts w:asciiTheme="minorHAnsi" w:eastAsiaTheme="minorHAnsi" w:hAnsiTheme="minorHAnsi" w:cstheme="minorHAnsi"/>
          <w:color w:val="0000FF"/>
        </w:rPr>
        <w:t>www.socialsecurity.gov</w:t>
      </w:r>
      <w:r w:rsidRPr="00B47B73">
        <w:rPr>
          <w:rFonts w:asciiTheme="minorHAnsi" w:eastAsiaTheme="minorHAnsi" w:hAnsiTheme="minorHAnsi" w:cstheme="minorHAnsi"/>
          <w:color w:val="000000"/>
        </w:rPr>
        <w:t>, or call them at 1-800-772-1213 (TTY 1-800-325-0778).</w:t>
      </w:r>
    </w:p>
    <w:p w14:paraId="40EA5EEB" w14:textId="77777777" w:rsidR="00BF3832" w:rsidRDefault="00BF3832" w:rsidP="00BF3832">
      <w:pPr>
        <w:widowControl/>
        <w:autoSpaceDE/>
        <w:autoSpaceDN/>
        <w:spacing w:line="276" w:lineRule="auto"/>
        <w:rPr>
          <w:rFonts w:asciiTheme="minorHAnsi" w:hAnsiTheme="minorHAnsi" w:cstheme="minorHAnsi"/>
          <w:color w:val="000000"/>
          <w:kern w:val="24"/>
        </w:rPr>
      </w:pPr>
    </w:p>
    <w:p w14:paraId="7A48478B" w14:textId="77777777" w:rsidR="00BF3832" w:rsidRPr="00B001BD" w:rsidRDefault="00BF3832" w:rsidP="00BF3832">
      <w:pPr>
        <w:widowControl/>
        <w:adjustRightInd w:val="0"/>
        <w:rPr>
          <w:rFonts w:asciiTheme="minorHAnsi" w:hAnsiTheme="minorHAnsi" w:cstheme="minorHAnsi"/>
          <w:color w:val="000000"/>
          <w:kern w:val="24"/>
        </w:rPr>
      </w:pPr>
      <w:r w:rsidRPr="00B001BD">
        <w:rPr>
          <w:rFonts w:asciiTheme="minorHAnsi" w:eastAsiaTheme="minorHAnsi" w:hAnsiTheme="minorHAnsi" w:cstheme="minorHAnsi"/>
          <w:b/>
          <w:bCs/>
        </w:rPr>
        <w:t>Remember: Keep this Creditable Coverage notice. If you decide to join</w:t>
      </w:r>
      <w:r>
        <w:rPr>
          <w:rFonts w:asciiTheme="minorHAnsi" w:eastAsiaTheme="minorHAnsi" w:hAnsiTheme="minorHAnsi" w:cstheme="minorHAnsi"/>
          <w:b/>
          <w:bCs/>
        </w:rPr>
        <w:t xml:space="preserve"> </w:t>
      </w:r>
      <w:r w:rsidRPr="00B001BD">
        <w:rPr>
          <w:rFonts w:asciiTheme="minorHAnsi" w:eastAsiaTheme="minorHAnsi" w:hAnsiTheme="minorHAnsi" w:cstheme="minorHAnsi"/>
          <w:b/>
          <w:bCs/>
        </w:rPr>
        <w:t>one of the Medicare drug plans, you may be required to provide a copy of</w:t>
      </w:r>
      <w:r>
        <w:rPr>
          <w:rFonts w:asciiTheme="minorHAnsi" w:eastAsiaTheme="minorHAnsi" w:hAnsiTheme="minorHAnsi" w:cstheme="minorHAnsi"/>
          <w:b/>
          <w:bCs/>
        </w:rPr>
        <w:t xml:space="preserve"> </w:t>
      </w:r>
      <w:r w:rsidRPr="00B001BD">
        <w:rPr>
          <w:rFonts w:asciiTheme="minorHAnsi" w:eastAsiaTheme="minorHAnsi" w:hAnsiTheme="minorHAnsi" w:cstheme="minorHAnsi"/>
          <w:b/>
          <w:bCs/>
        </w:rPr>
        <w:t>this notice when you join to show whether or not you have maintained</w:t>
      </w:r>
      <w:r>
        <w:rPr>
          <w:rFonts w:asciiTheme="minorHAnsi" w:eastAsiaTheme="minorHAnsi" w:hAnsiTheme="minorHAnsi" w:cstheme="minorHAnsi"/>
          <w:b/>
          <w:bCs/>
        </w:rPr>
        <w:t xml:space="preserve"> </w:t>
      </w:r>
      <w:r w:rsidRPr="00B001BD">
        <w:rPr>
          <w:rFonts w:asciiTheme="minorHAnsi" w:eastAsiaTheme="minorHAnsi" w:hAnsiTheme="minorHAnsi" w:cstheme="minorHAnsi"/>
          <w:b/>
          <w:bCs/>
        </w:rPr>
        <w:t>creditable coverage and, therefore, whether or not you are required to pay</w:t>
      </w:r>
      <w:r>
        <w:rPr>
          <w:rFonts w:asciiTheme="minorHAnsi" w:eastAsiaTheme="minorHAnsi" w:hAnsiTheme="minorHAnsi" w:cstheme="minorHAnsi"/>
          <w:b/>
          <w:bCs/>
        </w:rPr>
        <w:t xml:space="preserve"> </w:t>
      </w:r>
      <w:r w:rsidRPr="00B001BD">
        <w:rPr>
          <w:rFonts w:asciiTheme="minorHAnsi" w:eastAsiaTheme="minorHAnsi" w:hAnsiTheme="minorHAnsi" w:cstheme="minorHAnsi"/>
          <w:b/>
          <w:bCs/>
        </w:rPr>
        <w:t>a higher premium (a penalty).</w:t>
      </w:r>
    </w:p>
    <w:p w14:paraId="41ED8819" w14:textId="77777777" w:rsidR="00BF3832" w:rsidRDefault="00BF3832" w:rsidP="00BF3832">
      <w:pPr>
        <w:widowControl/>
        <w:autoSpaceDE/>
        <w:autoSpaceDN/>
        <w:spacing w:line="276" w:lineRule="auto"/>
        <w:rPr>
          <w:rFonts w:asciiTheme="minorHAnsi" w:hAnsiTheme="minorHAnsi" w:cstheme="minorHAnsi"/>
          <w:color w:val="000000"/>
          <w:kern w:val="24"/>
        </w:rPr>
      </w:pPr>
    </w:p>
    <w:p w14:paraId="508AF070" w14:textId="35558031" w:rsidR="00BF3832" w:rsidRDefault="00BF3832" w:rsidP="00BF3832">
      <w:pPr>
        <w:widowControl/>
        <w:autoSpaceDE/>
        <w:autoSpaceDN/>
        <w:spacing w:line="276" w:lineRule="auto"/>
        <w:rPr>
          <w:rFonts w:asciiTheme="minorHAnsi" w:hAnsiTheme="minorHAnsi" w:cstheme="minorHAnsi"/>
          <w:color w:val="000000"/>
          <w:kern w:val="24"/>
        </w:rPr>
      </w:pPr>
    </w:p>
    <w:p w14:paraId="2C23A042" w14:textId="6DC7D040" w:rsidR="00775E87" w:rsidRDefault="00775E87" w:rsidP="00BF3832">
      <w:pPr>
        <w:widowControl/>
        <w:autoSpaceDE/>
        <w:autoSpaceDN/>
        <w:spacing w:line="276" w:lineRule="auto"/>
        <w:rPr>
          <w:rFonts w:asciiTheme="minorHAnsi" w:hAnsiTheme="minorHAnsi" w:cstheme="minorHAnsi"/>
          <w:color w:val="000000"/>
          <w:kern w:val="24"/>
        </w:rPr>
      </w:pPr>
    </w:p>
    <w:p w14:paraId="258D2402" w14:textId="26B39BF2" w:rsidR="00775E87" w:rsidRDefault="00775E87" w:rsidP="00BF3832">
      <w:pPr>
        <w:widowControl/>
        <w:autoSpaceDE/>
        <w:autoSpaceDN/>
        <w:spacing w:line="276" w:lineRule="auto"/>
        <w:rPr>
          <w:rFonts w:asciiTheme="minorHAnsi" w:hAnsiTheme="minorHAnsi" w:cstheme="minorHAnsi"/>
          <w:color w:val="000000"/>
          <w:kern w:val="24"/>
        </w:rPr>
      </w:pPr>
    </w:p>
    <w:p w14:paraId="6AB103DA" w14:textId="23EDA16E" w:rsidR="00775E87" w:rsidRDefault="00775E87" w:rsidP="00BF3832">
      <w:pPr>
        <w:widowControl/>
        <w:autoSpaceDE/>
        <w:autoSpaceDN/>
        <w:spacing w:line="276" w:lineRule="auto"/>
        <w:rPr>
          <w:rFonts w:asciiTheme="minorHAnsi" w:hAnsiTheme="minorHAnsi" w:cstheme="minorHAnsi"/>
          <w:color w:val="000000"/>
          <w:kern w:val="24"/>
        </w:rPr>
      </w:pPr>
    </w:p>
    <w:p w14:paraId="6E56CDA1" w14:textId="0F6F0D34" w:rsidR="00775E87" w:rsidRDefault="00775E87" w:rsidP="00BF3832">
      <w:pPr>
        <w:widowControl/>
        <w:autoSpaceDE/>
        <w:autoSpaceDN/>
        <w:spacing w:line="276" w:lineRule="auto"/>
        <w:rPr>
          <w:rFonts w:asciiTheme="minorHAnsi" w:hAnsiTheme="minorHAnsi" w:cstheme="minorHAnsi"/>
          <w:color w:val="000000"/>
          <w:kern w:val="24"/>
        </w:rPr>
      </w:pPr>
    </w:p>
    <w:p w14:paraId="2099DE74" w14:textId="62E71DFC" w:rsidR="00775E87" w:rsidRDefault="00775E87" w:rsidP="00BF3832">
      <w:pPr>
        <w:widowControl/>
        <w:autoSpaceDE/>
        <w:autoSpaceDN/>
        <w:spacing w:line="276" w:lineRule="auto"/>
        <w:rPr>
          <w:rFonts w:asciiTheme="minorHAnsi" w:hAnsiTheme="minorHAnsi" w:cstheme="minorHAnsi"/>
          <w:color w:val="000000"/>
          <w:kern w:val="24"/>
        </w:rPr>
      </w:pPr>
    </w:p>
    <w:p w14:paraId="7D36CBDB" w14:textId="7573B2A1" w:rsidR="00BF3832" w:rsidRDefault="00BF3832" w:rsidP="00BF3832">
      <w:pPr>
        <w:widowControl/>
        <w:autoSpaceDE/>
        <w:autoSpaceDN/>
        <w:spacing w:line="276" w:lineRule="auto"/>
        <w:rPr>
          <w:rFonts w:asciiTheme="minorHAnsi" w:hAnsiTheme="minorHAnsi" w:cstheme="minorHAnsi"/>
          <w:color w:val="000000"/>
          <w:kern w:val="24"/>
        </w:rPr>
      </w:pPr>
    </w:p>
    <w:sectPr w:rsidR="00BF3832" w:rsidSect="002E0A95">
      <w:headerReference w:type="default" r:id="rId13"/>
      <w:type w:val="continuous"/>
      <w:pgSz w:w="12240" w:h="15840" w:code="1"/>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0DA03" w14:textId="77777777" w:rsidR="00440487" w:rsidRDefault="00440487">
      <w:r>
        <w:separator/>
      </w:r>
    </w:p>
  </w:endnote>
  <w:endnote w:type="continuationSeparator" w:id="0">
    <w:p w14:paraId="7E688687" w14:textId="77777777" w:rsidR="00440487" w:rsidRDefault="0044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722940"/>
      <w:docPartObj>
        <w:docPartGallery w:val="Page Numbers (Bottom of Page)"/>
        <w:docPartUnique/>
      </w:docPartObj>
    </w:sdtPr>
    <w:sdtEndPr>
      <w:rPr>
        <w:noProof/>
      </w:rPr>
    </w:sdtEndPr>
    <w:sdtContent>
      <w:p w14:paraId="15D312E0" w14:textId="77777777" w:rsidR="00293395" w:rsidRDefault="00293395">
        <w:pPr>
          <w:pStyle w:val="Footer"/>
          <w:jc w:val="right"/>
        </w:pPr>
        <w:r>
          <w:fldChar w:fldCharType="begin"/>
        </w:r>
        <w:r>
          <w:instrText xml:space="preserve"> PAGE   \* MERGEFORMAT </w:instrText>
        </w:r>
        <w:r>
          <w:fldChar w:fldCharType="separate"/>
        </w:r>
        <w:r w:rsidR="00D05FEE">
          <w:rPr>
            <w:noProof/>
          </w:rPr>
          <w:t>1</w:t>
        </w:r>
        <w:r>
          <w:rPr>
            <w:noProof/>
          </w:rPr>
          <w:fldChar w:fldCharType="end"/>
        </w:r>
      </w:p>
    </w:sdtContent>
  </w:sdt>
  <w:p w14:paraId="5D87E5ED" w14:textId="77777777" w:rsidR="00753D7E" w:rsidRDefault="00753D7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D022A" w14:textId="77777777" w:rsidR="00440487" w:rsidRDefault="00440487">
      <w:r>
        <w:separator/>
      </w:r>
    </w:p>
  </w:footnote>
  <w:footnote w:type="continuationSeparator" w:id="0">
    <w:p w14:paraId="382508F7" w14:textId="77777777" w:rsidR="00440487" w:rsidRDefault="00440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D309" w14:textId="77777777" w:rsidR="00753D7E" w:rsidRDefault="008977DE">
    <w:pPr>
      <w:pStyle w:val="BodyText"/>
      <w:spacing w:line="14" w:lineRule="auto"/>
      <w:rPr>
        <w:sz w:val="20"/>
      </w:rPr>
    </w:pPr>
    <w:r>
      <w:rPr>
        <w:noProof/>
      </w:rPr>
      <w:drawing>
        <wp:anchor distT="0" distB="0" distL="0" distR="0" simplePos="0" relativeHeight="251659264" behindDoc="1" locked="0" layoutInCell="1" allowOverlap="1" wp14:anchorId="3D330C16" wp14:editId="6A636AFA">
          <wp:simplePos x="0" y="0"/>
          <wp:positionH relativeFrom="page">
            <wp:posOffset>693194</wp:posOffset>
          </wp:positionH>
          <wp:positionV relativeFrom="page">
            <wp:posOffset>182880</wp:posOffset>
          </wp:positionV>
          <wp:extent cx="82142" cy="9523"/>
          <wp:effectExtent l="0" t="0" r="0" b="0"/>
          <wp:wrapNone/>
          <wp:docPr id="5365457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82142" cy="952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4E5D" w14:textId="77777777" w:rsidR="00430484" w:rsidRPr="00B861CE" w:rsidRDefault="00430484" w:rsidP="00B861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C4064"/>
    <w:multiLevelType w:val="hybridMultilevel"/>
    <w:tmpl w:val="41560174"/>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684ED3"/>
    <w:multiLevelType w:val="hybridMultilevel"/>
    <w:tmpl w:val="5DB44C2A"/>
    <w:lvl w:ilvl="0" w:tplc="0B0AF2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B7591"/>
    <w:multiLevelType w:val="hybridMultilevel"/>
    <w:tmpl w:val="315E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B90CD8"/>
    <w:multiLevelType w:val="hybridMultilevel"/>
    <w:tmpl w:val="DDAE1B42"/>
    <w:lvl w:ilvl="0" w:tplc="FCAC1E36">
      <w:start w:val="1"/>
      <w:numFmt w:val="upperRoman"/>
      <w:lvlText w:val="%1."/>
      <w:lvlJc w:val="right"/>
      <w:pPr>
        <w:tabs>
          <w:tab w:val="num" w:pos="720"/>
        </w:tabs>
        <w:ind w:left="720" w:hanging="360"/>
      </w:pPr>
    </w:lvl>
    <w:lvl w:ilvl="1" w:tplc="6978A4AA">
      <w:start w:val="1"/>
      <w:numFmt w:val="lowerLetter"/>
      <w:lvlText w:val="%2)"/>
      <w:lvlJc w:val="right"/>
      <w:pPr>
        <w:tabs>
          <w:tab w:val="num" w:pos="1440"/>
        </w:tabs>
        <w:ind w:left="1440" w:hanging="360"/>
      </w:pPr>
    </w:lvl>
    <w:lvl w:ilvl="2" w:tplc="916C63A2" w:tentative="1">
      <w:start w:val="1"/>
      <w:numFmt w:val="upperRoman"/>
      <w:lvlText w:val="%3."/>
      <w:lvlJc w:val="right"/>
      <w:pPr>
        <w:tabs>
          <w:tab w:val="num" w:pos="2160"/>
        </w:tabs>
        <w:ind w:left="2160" w:hanging="360"/>
      </w:pPr>
    </w:lvl>
    <w:lvl w:ilvl="3" w:tplc="B55AB1E2" w:tentative="1">
      <w:start w:val="1"/>
      <w:numFmt w:val="upperRoman"/>
      <w:lvlText w:val="%4."/>
      <w:lvlJc w:val="right"/>
      <w:pPr>
        <w:tabs>
          <w:tab w:val="num" w:pos="2880"/>
        </w:tabs>
        <w:ind w:left="2880" w:hanging="360"/>
      </w:pPr>
    </w:lvl>
    <w:lvl w:ilvl="4" w:tplc="CD5237DE" w:tentative="1">
      <w:start w:val="1"/>
      <w:numFmt w:val="upperRoman"/>
      <w:lvlText w:val="%5."/>
      <w:lvlJc w:val="right"/>
      <w:pPr>
        <w:tabs>
          <w:tab w:val="num" w:pos="3600"/>
        </w:tabs>
        <w:ind w:left="3600" w:hanging="360"/>
      </w:pPr>
    </w:lvl>
    <w:lvl w:ilvl="5" w:tplc="9432EF86" w:tentative="1">
      <w:start w:val="1"/>
      <w:numFmt w:val="upperRoman"/>
      <w:lvlText w:val="%6."/>
      <w:lvlJc w:val="right"/>
      <w:pPr>
        <w:tabs>
          <w:tab w:val="num" w:pos="4320"/>
        </w:tabs>
        <w:ind w:left="4320" w:hanging="360"/>
      </w:pPr>
    </w:lvl>
    <w:lvl w:ilvl="6" w:tplc="A2366FD8" w:tentative="1">
      <w:start w:val="1"/>
      <w:numFmt w:val="upperRoman"/>
      <w:lvlText w:val="%7."/>
      <w:lvlJc w:val="right"/>
      <w:pPr>
        <w:tabs>
          <w:tab w:val="num" w:pos="5040"/>
        </w:tabs>
        <w:ind w:left="5040" w:hanging="360"/>
      </w:pPr>
    </w:lvl>
    <w:lvl w:ilvl="7" w:tplc="5282CD4A" w:tentative="1">
      <w:start w:val="1"/>
      <w:numFmt w:val="upperRoman"/>
      <w:lvlText w:val="%8."/>
      <w:lvlJc w:val="right"/>
      <w:pPr>
        <w:tabs>
          <w:tab w:val="num" w:pos="5760"/>
        </w:tabs>
        <w:ind w:left="5760" w:hanging="360"/>
      </w:pPr>
    </w:lvl>
    <w:lvl w:ilvl="8" w:tplc="2396BB3C" w:tentative="1">
      <w:start w:val="1"/>
      <w:numFmt w:val="upperRoman"/>
      <w:lvlText w:val="%9."/>
      <w:lvlJc w:val="right"/>
      <w:pPr>
        <w:tabs>
          <w:tab w:val="num" w:pos="6480"/>
        </w:tabs>
        <w:ind w:left="6480" w:hanging="360"/>
      </w:pPr>
    </w:lvl>
  </w:abstractNum>
  <w:abstractNum w:abstractNumId="4" w15:restartNumberingAfterBreak="0">
    <w:nsid w:val="637420F1"/>
    <w:multiLevelType w:val="hybridMultilevel"/>
    <w:tmpl w:val="E9340406"/>
    <w:lvl w:ilvl="0" w:tplc="BB7AC87C">
      <w:start w:val="1"/>
      <w:numFmt w:val="decimal"/>
      <w:lvlText w:val="%1."/>
      <w:lvlJc w:val="left"/>
      <w:pPr>
        <w:ind w:left="712" w:hanging="308"/>
      </w:pPr>
      <w:rPr>
        <w:rFonts w:ascii="Times New Roman" w:eastAsia="Times New Roman" w:hAnsi="Times New Roman" w:cs="Times New Roman" w:hint="default"/>
        <w:spacing w:val="-15"/>
        <w:w w:val="100"/>
        <w:sz w:val="24"/>
        <w:szCs w:val="24"/>
      </w:rPr>
    </w:lvl>
    <w:lvl w:ilvl="1" w:tplc="C2A483F8">
      <w:start w:val="1"/>
      <w:numFmt w:val="lowerLetter"/>
      <w:lvlText w:val="%2."/>
      <w:lvlJc w:val="left"/>
      <w:pPr>
        <w:ind w:left="1312" w:hanging="293"/>
      </w:pPr>
      <w:rPr>
        <w:rFonts w:ascii="Times New Roman" w:eastAsia="Times New Roman" w:hAnsi="Times New Roman" w:cs="Times New Roman" w:hint="default"/>
        <w:spacing w:val="-11"/>
        <w:w w:val="100"/>
        <w:sz w:val="24"/>
        <w:szCs w:val="24"/>
      </w:rPr>
    </w:lvl>
    <w:lvl w:ilvl="2" w:tplc="46EC302A">
      <w:numFmt w:val="bullet"/>
      <w:lvlText w:val="•"/>
      <w:lvlJc w:val="left"/>
      <w:pPr>
        <w:ind w:left="2319" w:hanging="293"/>
      </w:pPr>
      <w:rPr>
        <w:rFonts w:hint="default"/>
      </w:rPr>
    </w:lvl>
    <w:lvl w:ilvl="3" w:tplc="11148880">
      <w:numFmt w:val="bullet"/>
      <w:lvlText w:val="•"/>
      <w:lvlJc w:val="left"/>
      <w:pPr>
        <w:ind w:left="3318" w:hanging="293"/>
      </w:pPr>
      <w:rPr>
        <w:rFonts w:hint="default"/>
      </w:rPr>
    </w:lvl>
    <w:lvl w:ilvl="4" w:tplc="F9C817DA">
      <w:numFmt w:val="bullet"/>
      <w:lvlText w:val="•"/>
      <w:lvlJc w:val="left"/>
      <w:pPr>
        <w:ind w:left="4317" w:hanging="293"/>
      </w:pPr>
      <w:rPr>
        <w:rFonts w:hint="default"/>
      </w:rPr>
    </w:lvl>
    <w:lvl w:ilvl="5" w:tplc="71A2F344">
      <w:numFmt w:val="bullet"/>
      <w:lvlText w:val="•"/>
      <w:lvlJc w:val="left"/>
      <w:pPr>
        <w:ind w:left="5316" w:hanging="293"/>
      </w:pPr>
      <w:rPr>
        <w:rFonts w:hint="default"/>
      </w:rPr>
    </w:lvl>
    <w:lvl w:ilvl="6" w:tplc="2A5EC93A">
      <w:numFmt w:val="bullet"/>
      <w:lvlText w:val="•"/>
      <w:lvlJc w:val="left"/>
      <w:pPr>
        <w:ind w:left="6315" w:hanging="293"/>
      </w:pPr>
      <w:rPr>
        <w:rFonts w:hint="default"/>
      </w:rPr>
    </w:lvl>
    <w:lvl w:ilvl="7" w:tplc="608E80AC">
      <w:numFmt w:val="bullet"/>
      <w:lvlText w:val="•"/>
      <w:lvlJc w:val="left"/>
      <w:pPr>
        <w:ind w:left="7314" w:hanging="293"/>
      </w:pPr>
      <w:rPr>
        <w:rFonts w:hint="default"/>
      </w:rPr>
    </w:lvl>
    <w:lvl w:ilvl="8" w:tplc="E034B684">
      <w:numFmt w:val="bullet"/>
      <w:lvlText w:val="•"/>
      <w:lvlJc w:val="left"/>
      <w:pPr>
        <w:ind w:left="8313" w:hanging="293"/>
      </w:pPr>
      <w:rPr>
        <w:rFonts w:hint="default"/>
      </w:rPr>
    </w:lvl>
  </w:abstractNum>
  <w:abstractNum w:abstractNumId="5" w15:restartNumberingAfterBreak="0">
    <w:nsid w:val="75EE0866"/>
    <w:multiLevelType w:val="multilevel"/>
    <w:tmpl w:val="D46CC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8B5538"/>
    <w:multiLevelType w:val="hybridMultilevel"/>
    <w:tmpl w:val="13BE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8955851">
    <w:abstractNumId w:val="4"/>
  </w:num>
  <w:num w:numId="2" w16cid:durableId="460612061">
    <w:abstractNumId w:val="3"/>
  </w:num>
  <w:num w:numId="3" w16cid:durableId="760033693">
    <w:abstractNumId w:val="1"/>
  </w:num>
  <w:num w:numId="4" w16cid:durableId="2056807867">
    <w:abstractNumId w:val="0"/>
  </w:num>
  <w:num w:numId="5" w16cid:durableId="1388913560">
    <w:abstractNumId w:val="5"/>
  </w:num>
  <w:num w:numId="6" w16cid:durableId="1527668984">
    <w:abstractNumId w:val="2"/>
  </w:num>
  <w:num w:numId="7" w16cid:durableId="528295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yM7Q0MzAwMTM0MDZR0lEKTi0uzszPAykwrAUAplcx/SwAAAA="/>
  </w:docVars>
  <w:rsids>
    <w:rsidRoot w:val="00753D7E"/>
    <w:rsid w:val="0001478D"/>
    <w:rsid w:val="00023D23"/>
    <w:rsid w:val="00030A57"/>
    <w:rsid w:val="0005583A"/>
    <w:rsid w:val="00057203"/>
    <w:rsid w:val="00080388"/>
    <w:rsid w:val="000833E3"/>
    <w:rsid w:val="000922E9"/>
    <w:rsid w:val="00095B08"/>
    <w:rsid w:val="00097E03"/>
    <w:rsid w:val="000B239F"/>
    <w:rsid w:val="000B3CD7"/>
    <w:rsid w:val="000C086B"/>
    <w:rsid w:val="000C6537"/>
    <w:rsid w:val="000D2B2B"/>
    <w:rsid w:val="000D6F68"/>
    <w:rsid w:val="000F58A4"/>
    <w:rsid w:val="000F722D"/>
    <w:rsid w:val="0010733F"/>
    <w:rsid w:val="00114CE9"/>
    <w:rsid w:val="0012045A"/>
    <w:rsid w:val="0013054B"/>
    <w:rsid w:val="00135E8D"/>
    <w:rsid w:val="0014278F"/>
    <w:rsid w:val="00144BE2"/>
    <w:rsid w:val="00157BA0"/>
    <w:rsid w:val="0016415F"/>
    <w:rsid w:val="00164841"/>
    <w:rsid w:val="001714F3"/>
    <w:rsid w:val="00174B83"/>
    <w:rsid w:val="00185E24"/>
    <w:rsid w:val="001B71A7"/>
    <w:rsid w:val="001C1451"/>
    <w:rsid w:val="001C32C3"/>
    <w:rsid w:val="001C34A9"/>
    <w:rsid w:val="001D66DC"/>
    <w:rsid w:val="001D79C7"/>
    <w:rsid w:val="001E1919"/>
    <w:rsid w:val="001E1D61"/>
    <w:rsid w:val="001E3BEC"/>
    <w:rsid w:val="001F0C9C"/>
    <w:rsid w:val="002032E5"/>
    <w:rsid w:val="0020374B"/>
    <w:rsid w:val="0022124C"/>
    <w:rsid w:val="0022330D"/>
    <w:rsid w:val="002270DB"/>
    <w:rsid w:val="00231F85"/>
    <w:rsid w:val="00234C77"/>
    <w:rsid w:val="002362F9"/>
    <w:rsid w:val="002407BB"/>
    <w:rsid w:val="002444FB"/>
    <w:rsid w:val="002565EF"/>
    <w:rsid w:val="002621DA"/>
    <w:rsid w:val="00262DEC"/>
    <w:rsid w:val="00287C9E"/>
    <w:rsid w:val="00293395"/>
    <w:rsid w:val="00297FC2"/>
    <w:rsid w:val="002A2DB4"/>
    <w:rsid w:val="002A6FCB"/>
    <w:rsid w:val="002B50CF"/>
    <w:rsid w:val="002D1236"/>
    <w:rsid w:val="002D51EB"/>
    <w:rsid w:val="002E0F7A"/>
    <w:rsid w:val="002F20B4"/>
    <w:rsid w:val="0030181E"/>
    <w:rsid w:val="003100BA"/>
    <w:rsid w:val="003139E4"/>
    <w:rsid w:val="00313A30"/>
    <w:rsid w:val="003271D1"/>
    <w:rsid w:val="00357758"/>
    <w:rsid w:val="00357C84"/>
    <w:rsid w:val="00363368"/>
    <w:rsid w:val="00371418"/>
    <w:rsid w:val="00386013"/>
    <w:rsid w:val="003931DC"/>
    <w:rsid w:val="003A3C82"/>
    <w:rsid w:val="003B239C"/>
    <w:rsid w:val="003B49A7"/>
    <w:rsid w:val="003B5739"/>
    <w:rsid w:val="003C1984"/>
    <w:rsid w:val="003F11D2"/>
    <w:rsid w:val="003F418A"/>
    <w:rsid w:val="003F447B"/>
    <w:rsid w:val="004000D4"/>
    <w:rsid w:val="004237B3"/>
    <w:rsid w:val="00430484"/>
    <w:rsid w:val="00431264"/>
    <w:rsid w:val="00431A4B"/>
    <w:rsid w:val="00440487"/>
    <w:rsid w:val="00441136"/>
    <w:rsid w:val="0044510F"/>
    <w:rsid w:val="004460AF"/>
    <w:rsid w:val="00480092"/>
    <w:rsid w:val="00480BA8"/>
    <w:rsid w:val="0048277F"/>
    <w:rsid w:val="004847E2"/>
    <w:rsid w:val="004856D0"/>
    <w:rsid w:val="004B1983"/>
    <w:rsid w:val="004B2C5B"/>
    <w:rsid w:val="004B453E"/>
    <w:rsid w:val="004C57B3"/>
    <w:rsid w:val="004D6E82"/>
    <w:rsid w:val="004E5499"/>
    <w:rsid w:val="004F76DE"/>
    <w:rsid w:val="00506AE0"/>
    <w:rsid w:val="00507F90"/>
    <w:rsid w:val="00511967"/>
    <w:rsid w:val="005131C6"/>
    <w:rsid w:val="00513652"/>
    <w:rsid w:val="00516442"/>
    <w:rsid w:val="0052554F"/>
    <w:rsid w:val="005327BE"/>
    <w:rsid w:val="00535FFB"/>
    <w:rsid w:val="00556D78"/>
    <w:rsid w:val="00562DBB"/>
    <w:rsid w:val="005733D0"/>
    <w:rsid w:val="00591581"/>
    <w:rsid w:val="005A62A6"/>
    <w:rsid w:val="005B07FC"/>
    <w:rsid w:val="005B0F2D"/>
    <w:rsid w:val="005C3473"/>
    <w:rsid w:val="005C4E7C"/>
    <w:rsid w:val="005C7B4E"/>
    <w:rsid w:val="005D1A31"/>
    <w:rsid w:val="005D7E1A"/>
    <w:rsid w:val="005E53D1"/>
    <w:rsid w:val="005E58B5"/>
    <w:rsid w:val="005E67D0"/>
    <w:rsid w:val="005F6235"/>
    <w:rsid w:val="00616DB0"/>
    <w:rsid w:val="00617EC5"/>
    <w:rsid w:val="00625184"/>
    <w:rsid w:val="00642901"/>
    <w:rsid w:val="0064533E"/>
    <w:rsid w:val="0066309F"/>
    <w:rsid w:val="00663A8C"/>
    <w:rsid w:val="006730C1"/>
    <w:rsid w:val="00695FA4"/>
    <w:rsid w:val="006A54C6"/>
    <w:rsid w:val="006C65A0"/>
    <w:rsid w:val="006D72E2"/>
    <w:rsid w:val="006E2F36"/>
    <w:rsid w:val="006E3520"/>
    <w:rsid w:val="006E4AAC"/>
    <w:rsid w:val="006E59BD"/>
    <w:rsid w:val="00702187"/>
    <w:rsid w:val="00705764"/>
    <w:rsid w:val="00710685"/>
    <w:rsid w:val="00712101"/>
    <w:rsid w:val="00730E61"/>
    <w:rsid w:val="00732958"/>
    <w:rsid w:val="00753D7E"/>
    <w:rsid w:val="00764113"/>
    <w:rsid w:val="007666CC"/>
    <w:rsid w:val="0077354E"/>
    <w:rsid w:val="00775001"/>
    <w:rsid w:val="00775E87"/>
    <w:rsid w:val="00777F72"/>
    <w:rsid w:val="007870BD"/>
    <w:rsid w:val="0079345F"/>
    <w:rsid w:val="007A0164"/>
    <w:rsid w:val="007A4705"/>
    <w:rsid w:val="007B7989"/>
    <w:rsid w:val="007C325E"/>
    <w:rsid w:val="007C4C26"/>
    <w:rsid w:val="007C6C66"/>
    <w:rsid w:val="007D3790"/>
    <w:rsid w:val="007D675D"/>
    <w:rsid w:val="007E0E07"/>
    <w:rsid w:val="007E5548"/>
    <w:rsid w:val="007F41E8"/>
    <w:rsid w:val="007F70CC"/>
    <w:rsid w:val="007F7C9A"/>
    <w:rsid w:val="0080067A"/>
    <w:rsid w:val="00800C97"/>
    <w:rsid w:val="00811B82"/>
    <w:rsid w:val="00814EE0"/>
    <w:rsid w:val="00825296"/>
    <w:rsid w:val="00853A8C"/>
    <w:rsid w:val="0086295E"/>
    <w:rsid w:val="00865892"/>
    <w:rsid w:val="0088489F"/>
    <w:rsid w:val="008859B5"/>
    <w:rsid w:val="00887223"/>
    <w:rsid w:val="00890A7A"/>
    <w:rsid w:val="008977DE"/>
    <w:rsid w:val="008A2D86"/>
    <w:rsid w:val="008B0222"/>
    <w:rsid w:val="008B1AEE"/>
    <w:rsid w:val="008B5F17"/>
    <w:rsid w:val="008C4877"/>
    <w:rsid w:val="008D5811"/>
    <w:rsid w:val="008D7F66"/>
    <w:rsid w:val="008E4B9B"/>
    <w:rsid w:val="008F1FC4"/>
    <w:rsid w:val="008F3B82"/>
    <w:rsid w:val="008F66C8"/>
    <w:rsid w:val="009144F9"/>
    <w:rsid w:val="009170A1"/>
    <w:rsid w:val="00917986"/>
    <w:rsid w:val="00922298"/>
    <w:rsid w:val="009349C8"/>
    <w:rsid w:val="009441F4"/>
    <w:rsid w:val="00957B0A"/>
    <w:rsid w:val="00964D8C"/>
    <w:rsid w:val="009819C6"/>
    <w:rsid w:val="009866E0"/>
    <w:rsid w:val="00993B89"/>
    <w:rsid w:val="009A0334"/>
    <w:rsid w:val="009A3675"/>
    <w:rsid w:val="009B2266"/>
    <w:rsid w:val="009B2790"/>
    <w:rsid w:val="009C289F"/>
    <w:rsid w:val="009F0012"/>
    <w:rsid w:val="009F1061"/>
    <w:rsid w:val="009F22D6"/>
    <w:rsid w:val="00A175A2"/>
    <w:rsid w:val="00A40E02"/>
    <w:rsid w:val="00A43755"/>
    <w:rsid w:val="00A456CB"/>
    <w:rsid w:val="00A45CD0"/>
    <w:rsid w:val="00A7215D"/>
    <w:rsid w:val="00A72460"/>
    <w:rsid w:val="00A73520"/>
    <w:rsid w:val="00A735F7"/>
    <w:rsid w:val="00A802A8"/>
    <w:rsid w:val="00AA0409"/>
    <w:rsid w:val="00AA2ECD"/>
    <w:rsid w:val="00AB5303"/>
    <w:rsid w:val="00AC299F"/>
    <w:rsid w:val="00AC3E58"/>
    <w:rsid w:val="00AC7164"/>
    <w:rsid w:val="00AC7B0A"/>
    <w:rsid w:val="00AD2FF3"/>
    <w:rsid w:val="00AE2A08"/>
    <w:rsid w:val="00AF66AB"/>
    <w:rsid w:val="00B01209"/>
    <w:rsid w:val="00B03B99"/>
    <w:rsid w:val="00B155F7"/>
    <w:rsid w:val="00B2260E"/>
    <w:rsid w:val="00B279DB"/>
    <w:rsid w:val="00B3715B"/>
    <w:rsid w:val="00B44508"/>
    <w:rsid w:val="00B44CF0"/>
    <w:rsid w:val="00B5476A"/>
    <w:rsid w:val="00B731DE"/>
    <w:rsid w:val="00B8243A"/>
    <w:rsid w:val="00B82E4B"/>
    <w:rsid w:val="00B83390"/>
    <w:rsid w:val="00B861CE"/>
    <w:rsid w:val="00B876E3"/>
    <w:rsid w:val="00B91EF9"/>
    <w:rsid w:val="00B979A1"/>
    <w:rsid w:val="00BA2313"/>
    <w:rsid w:val="00BA5B47"/>
    <w:rsid w:val="00BB05F4"/>
    <w:rsid w:val="00BB283C"/>
    <w:rsid w:val="00BD4470"/>
    <w:rsid w:val="00BD5780"/>
    <w:rsid w:val="00BD7EE5"/>
    <w:rsid w:val="00BF3477"/>
    <w:rsid w:val="00BF3832"/>
    <w:rsid w:val="00BF5EAF"/>
    <w:rsid w:val="00C03E7D"/>
    <w:rsid w:val="00C16C78"/>
    <w:rsid w:val="00C24DE2"/>
    <w:rsid w:val="00C30BE5"/>
    <w:rsid w:val="00C44009"/>
    <w:rsid w:val="00C50F30"/>
    <w:rsid w:val="00C51A76"/>
    <w:rsid w:val="00C559B8"/>
    <w:rsid w:val="00C72B26"/>
    <w:rsid w:val="00C81401"/>
    <w:rsid w:val="00C96517"/>
    <w:rsid w:val="00C97D0C"/>
    <w:rsid w:val="00CA6593"/>
    <w:rsid w:val="00CB4B10"/>
    <w:rsid w:val="00CC12FB"/>
    <w:rsid w:val="00CC2DF9"/>
    <w:rsid w:val="00CD017B"/>
    <w:rsid w:val="00CD33C5"/>
    <w:rsid w:val="00CE7A16"/>
    <w:rsid w:val="00CF1698"/>
    <w:rsid w:val="00CF76AA"/>
    <w:rsid w:val="00D00553"/>
    <w:rsid w:val="00D05FEE"/>
    <w:rsid w:val="00D13189"/>
    <w:rsid w:val="00D157DD"/>
    <w:rsid w:val="00D167BB"/>
    <w:rsid w:val="00D24FD2"/>
    <w:rsid w:val="00D275E0"/>
    <w:rsid w:val="00D41457"/>
    <w:rsid w:val="00D4550B"/>
    <w:rsid w:val="00D472F3"/>
    <w:rsid w:val="00D51E97"/>
    <w:rsid w:val="00D54C6A"/>
    <w:rsid w:val="00D56ED3"/>
    <w:rsid w:val="00D56FF2"/>
    <w:rsid w:val="00D6125D"/>
    <w:rsid w:val="00D6240D"/>
    <w:rsid w:val="00D66420"/>
    <w:rsid w:val="00D9281C"/>
    <w:rsid w:val="00DA62E3"/>
    <w:rsid w:val="00DB7A3E"/>
    <w:rsid w:val="00DB7EE1"/>
    <w:rsid w:val="00DE71E1"/>
    <w:rsid w:val="00DE7411"/>
    <w:rsid w:val="00DF467A"/>
    <w:rsid w:val="00E07159"/>
    <w:rsid w:val="00E24FF3"/>
    <w:rsid w:val="00E26E02"/>
    <w:rsid w:val="00E31BF3"/>
    <w:rsid w:val="00E329CB"/>
    <w:rsid w:val="00E41975"/>
    <w:rsid w:val="00E46F33"/>
    <w:rsid w:val="00E50C87"/>
    <w:rsid w:val="00E608C1"/>
    <w:rsid w:val="00E7076B"/>
    <w:rsid w:val="00E815B9"/>
    <w:rsid w:val="00E86B89"/>
    <w:rsid w:val="00E87685"/>
    <w:rsid w:val="00EB597A"/>
    <w:rsid w:val="00ED1751"/>
    <w:rsid w:val="00EE02F3"/>
    <w:rsid w:val="00EF5143"/>
    <w:rsid w:val="00EF6DB5"/>
    <w:rsid w:val="00F078BB"/>
    <w:rsid w:val="00F23C99"/>
    <w:rsid w:val="00F40F31"/>
    <w:rsid w:val="00F77A76"/>
    <w:rsid w:val="00F77D88"/>
    <w:rsid w:val="00F90A3C"/>
    <w:rsid w:val="00F94EBD"/>
    <w:rsid w:val="00F968FC"/>
    <w:rsid w:val="00FA5A70"/>
    <w:rsid w:val="00FA7825"/>
    <w:rsid w:val="00FB1EDE"/>
    <w:rsid w:val="00FB29E8"/>
    <w:rsid w:val="00FB48E8"/>
    <w:rsid w:val="00FC2F7D"/>
    <w:rsid w:val="00FD29FB"/>
    <w:rsid w:val="00FF1DF7"/>
    <w:rsid w:val="00FF31C3"/>
    <w:rsid w:val="00FF538B"/>
    <w:rsid w:val="0F3A36DE"/>
    <w:rsid w:val="21B98242"/>
    <w:rsid w:val="22CA1EE7"/>
    <w:rsid w:val="3ABD0747"/>
    <w:rsid w:val="4C79A1CC"/>
    <w:rsid w:val="73027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9575"/>
  <w15:docId w15:val="{EC43250D-C0A4-4564-AB50-502C837B2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89"/>
      <w:ind w:left="1312" w:hanging="308"/>
    </w:pPr>
  </w:style>
  <w:style w:type="paragraph" w:customStyle="1" w:styleId="TableParagraph">
    <w:name w:val="Table Paragraph"/>
    <w:basedOn w:val="Normal"/>
    <w:uiPriority w:val="1"/>
    <w:qFormat/>
    <w:pPr>
      <w:spacing w:before="61"/>
      <w:ind w:left="74"/>
    </w:pPr>
  </w:style>
  <w:style w:type="paragraph" w:styleId="Header">
    <w:name w:val="header"/>
    <w:basedOn w:val="Normal"/>
    <w:link w:val="HeaderChar"/>
    <w:uiPriority w:val="99"/>
    <w:unhideWhenUsed/>
    <w:rsid w:val="00B8243A"/>
    <w:pPr>
      <w:tabs>
        <w:tab w:val="center" w:pos="4680"/>
        <w:tab w:val="right" w:pos="9360"/>
      </w:tabs>
    </w:pPr>
  </w:style>
  <w:style w:type="character" w:customStyle="1" w:styleId="HeaderChar">
    <w:name w:val="Header Char"/>
    <w:basedOn w:val="DefaultParagraphFont"/>
    <w:link w:val="Header"/>
    <w:uiPriority w:val="99"/>
    <w:rsid w:val="00B8243A"/>
    <w:rPr>
      <w:rFonts w:ascii="Times New Roman" w:eastAsia="Times New Roman" w:hAnsi="Times New Roman" w:cs="Times New Roman"/>
    </w:rPr>
  </w:style>
  <w:style w:type="paragraph" w:styleId="Footer">
    <w:name w:val="footer"/>
    <w:basedOn w:val="Normal"/>
    <w:link w:val="FooterChar"/>
    <w:uiPriority w:val="99"/>
    <w:unhideWhenUsed/>
    <w:rsid w:val="00B8243A"/>
    <w:pPr>
      <w:tabs>
        <w:tab w:val="center" w:pos="4680"/>
        <w:tab w:val="right" w:pos="9360"/>
      </w:tabs>
    </w:pPr>
  </w:style>
  <w:style w:type="character" w:customStyle="1" w:styleId="FooterChar">
    <w:name w:val="Footer Char"/>
    <w:basedOn w:val="DefaultParagraphFont"/>
    <w:link w:val="Footer"/>
    <w:uiPriority w:val="99"/>
    <w:rsid w:val="00B8243A"/>
    <w:rPr>
      <w:rFonts w:ascii="Times New Roman" w:eastAsia="Times New Roman" w:hAnsi="Times New Roman" w:cs="Times New Roman"/>
    </w:rPr>
  </w:style>
  <w:style w:type="paragraph" w:styleId="NormalWeb">
    <w:name w:val="Normal (Web)"/>
    <w:basedOn w:val="Normal"/>
    <w:uiPriority w:val="99"/>
    <w:unhideWhenUsed/>
    <w:rsid w:val="00B8243A"/>
    <w:pPr>
      <w:widowControl/>
      <w:autoSpaceDE/>
      <w:autoSpaceDN/>
      <w:spacing w:before="100" w:beforeAutospacing="1" w:after="100" w:afterAutospacing="1"/>
    </w:pPr>
    <w:rPr>
      <w:sz w:val="24"/>
      <w:szCs w:val="24"/>
    </w:rPr>
  </w:style>
  <w:style w:type="table" w:styleId="TableGrid">
    <w:name w:val="Table Grid"/>
    <w:basedOn w:val="TableNormal"/>
    <w:uiPriority w:val="59"/>
    <w:rsid w:val="0030181E"/>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CText">
    <w:name w:val="LMC Text"/>
    <w:basedOn w:val="Normal"/>
    <w:link w:val="LMCTextChar"/>
    <w:qFormat/>
    <w:rsid w:val="0030181E"/>
    <w:pPr>
      <w:widowControl/>
      <w:autoSpaceDE/>
      <w:autoSpaceDN/>
      <w:spacing w:after="240"/>
    </w:pPr>
    <w:rPr>
      <w:rFonts w:ascii="Calibri" w:hAnsi="Calibri" w:cs="Calibri"/>
      <w:color w:val="000000"/>
    </w:rPr>
  </w:style>
  <w:style w:type="character" w:customStyle="1" w:styleId="LMCTextChar">
    <w:name w:val="LMC Text Char"/>
    <w:basedOn w:val="DefaultParagraphFont"/>
    <w:link w:val="LMCText"/>
    <w:rsid w:val="0030181E"/>
    <w:rPr>
      <w:rFonts w:ascii="Calibri" w:eastAsia="Times New Roman" w:hAnsi="Calibri" w:cs="Calibri"/>
      <w:color w:val="000000"/>
    </w:rPr>
  </w:style>
  <w:style w:type="character" w:styleId="Hyperlink">
    <w:name w:val="Hyperlink"/>
    <w:basedOn w:val="DefaultParagraphFont"/>
    <w:uiPriority w:val="99"/>
    <w:unhideWhenUsed/>
    <w:rsid w:val="00DF467A"/>
    <w:rPr>
      <w:color w:val="0000FF" w:themeColor="hyperlink"/>
      <w:u w:val="single"/>
    </w:rPr>
  </w:style>
  <w:style w:type="character" w:customStyle="1" w:styleId="UnresolvedMention1">
    <w:name w:val="Unresolved Mention1"/>
    <w:basedOn w:val="DefaultParagraphFont"/>
    <w:uiPriority w:val="99"/>
    <w:semiHidden/>
    <w:unhideWhenUsed/>
    <w:rsid w:val="00DF467A"/>
    <w:rPr>
      <w:color w:val="605E5C"/>
      <w:shd w:val="clear" w:color="auto" w:fill="E1DFDD"/>
    </w:rPr>
  </w:style>
  <w:style w:type="paragraph" w:styleId="BalloonText">
    <w:name w:val="Balloon Text"/>
    <w:basedOn w:val="Normal"/>
    <w:link w:val="BalloonTextChar"/>
    <w:uiPriority w:val="99"/>
    <w:semiHidden/>
    <w:unhideWhenUsed/>
    <w:rsid w:val="00890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A7A"/>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4C57B3"/>
    <w:rPr>
      <w:color w:val="800080" w:themeColor="followedHyperlink"/>
      <w:u w:val="single"/>
    </w:rPr>
  </w:style>
  <w:style w:type="character" w:customStyle="1" w:styleId="markedcontent">
    <w:name w:val="markedcontent"/>
    <w:basedOn w:val="DefaultParagraphFont"/>
    <w:rsid w:val="001D79C7"/>
  </w:style>
  <w:style w:type="character" w:styleId="UnresolvedMention">
    <w:name w:val="Unresolved Mention"/>
    <w:basedOn w:val="DefaultParagraphFont"/>
    <w:uiPriority w:val="99"/>
    <w:semiHidden/>
    <w:unhideWhenUsed/>
    <w:rsid w:val="00223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9419">
      <w:bodyDiv w:val="1"/>
      <w:marLeft w:val="0"/>
      <w:marRight w:val="0"/>
      <w:marTop w:val="0"/>
      <w:marBottom w:val="0"/>
      <w:divBdr>
        <w:top w:val="none" w:sz="0" w:space="0" w:color="auto"/>
        <w:left w:val="none" w:sz="0" w:space="0" w:color="auto"/>
        <w:bottom w:val="none" w:sz="0" w:space="0" w:color="auto"/>
        <w:right w:val="none" w:sz="0" w:space="0" w:color="auto"/>
      </w:divBdr>
    </w:div>
    <w:div w:id="72902180">
      <w:bodyDiv w:val="1"/>
      <w:marLeft w:val="0"/>
      <w:marRight w:val="0"/>
      <w:marTop w:val="0"/>
      <w:marBottom w:val="0"/>
      <w:divBdr>
        <w:top w:val="none" w:sz="0" w:space="0" w:color="auto"/>
        <w:left w:val="none" w:sz="0" w:space="0" w:color="auto"/>
        <w:bottom w:val="none" w:sz="0" w:space="0" w:color="auto"/>
        <w:right w:val="none" w:sz="0" w:space="0" w:color="auto"/>
      </w:divBdr>
    </w:div>
    <w:div w:id="162090166">
      <w:bodyDiv w:val="1"/>
      <w:marLeft w:val="0"/>
      <w:marRight w:val="0"/>
      <w:marTop w:val="0"/>
      <w:marBottom w:val="0"/>
      <w:divBdr>
        <w:top w:val="none" w:sz="0" w:space="0" w:color="auto"/>
        <w:left w:val="none" w:sz="0" w:space="0" w:color="auto"/>
        <w:bottom w:val="none" w:sz="0" w:space="0" w:color="auto"/>
        <w:right w:val="none" w:sz="0" w:space="0" w:color="auto"/>
      </w:divBdr>
    </w:div>
    <w:div w:id="629436631">
      <w:bodyDiv w:val="1"/>
      <w:marLeft w:val="0"/>
      <w:marRight w:val="0"/>
      <w:marTop w:val="0"/>
      <w:marBottom w:val="0"/>
      <w:divBdr>
        <w:top w:val="none" w:sz="0" w:space="0" w:color="auto"/>
        <w:left w:val="none" w:sz="0" w:space="0" w:color="auto"/>
        <w:bottom w:val="none" w:sz="0" w:space="0" w:color="auto"/>
        <w:right w:val="none" w:sz="0" w:space="0" w:color="auto"/>
      </w:divBdr>
    </w:div>
    <w:div w:id="690843703">
      <w:bodyDiv w:val="1"/>
      <w:marLeft w:val="0"/>
      <w:marRight w:val="0"/>
      <w:marTop w:val="0"/>
      <w:marBottom w:val="0"/>
      <w:divBdr>
        <w:top w:val="none" w:sz="0" w:space="0" w:color="auto"/>
        <w:left w:val="none" w:sz="0" w:space="0" w:color="auto"/>
        <w:bottom w:val="none" w:sz="0" w:space="0" w:color="auto"/>
        <w:right w:val="none" w:sz="0" w:space="0" w:color="auto"/>
      </w:divBdr>
    </w:div>
    <w:div w:id="789130004">
      <w:bodyDiv w:val="1"/>
      <w:marLeft w:val="0"/>
      <w:marRight w:val="0"/>
      <w:marTop w:val="0"/>
      <w:marBottom w:val="0"/>
      <w:divBdr>
        <w:top w:val="none" w:sz="0" w:space="0" w:color="auto"/>
        <w:left w:val="none" w:sz="0" w:space="0" w:color="auto"/>
        <w:bottom w:val="none" w:sz="0" w:space="0" w:color="auto"/>
        <w:right w:val="none" w:sz="0" w:space="0" w:color="auto"/>
      </w:divBdr>
    </w:div>
    <w:div w:id="837040028">
      <w:bodyDiv w:val="1"/>
      <w:marLeft w:val="0"/>
      <w:marRight w:val="0"/>
      <w:marTop w:val="0"/>
      <w:marBottom w:val="0"/>
      <w:divBdr>
        <w:top w:val="none" w:sz="0" w:space="0" w:color="auto"/>
        <w:left w:val="none" w:sz="0" w:space="0" w:color="auto"/>
        <w:bottom w:val="none" w:sz="0" w:space="0" w:color="auto"/>
        <w:right w:val="none" w:sz="0" w:space="0" w:color="auto"/>
      </w:divBdr>
    </w:div>
    <w:div w:id="1296908834">
      <w:bodyDiv w:val="1"/>
      <w:marLeft w:val="0"/>
      <w:marRight w:val="0"/>
      <w:marTop w:val="0"/>
      <w:marBottom w:val="0"/>
      <w:divBdr>
        <w:top w:val="none" w:sz="0" w:space="0" w:color="auto"/>
        <w:left w:val="none" w:sz="0" w:space="0" w:color="auto"/>
        <w:bottom w:val="none" w:sz="0" w:space="0" w:color="auto"/>
        <w:right w:val="none" w:sz="0" w:space="0" w:color="auto"/>
      </w:divBdr>
    </w:div>
    <w:div w:id="1386292575">
      <w:bodyDiv w:val="1"/>
      <w:marLeft w:val="0"/>
      <w:marRight w:val="0"/>
      <w:marTop w:val="0"/>
      <w:marBottom w:val="0"/>
      <w:divBdr>
        <w:top w:val="none" w:sz="0" w:space="0" w:color="auto"/>
        <w:left w:val="none" w:sz="0" w:space="0" w:color="auto"/>
        <w:bottom w:val="none" w:sz="0" w:space="0" w:color="auto"/>
        <w:right w:val="none" w:sz="0" w:space="0" w:color="auto"/>
      </w:divBdr>
    </w:div>
    <w:div w:id="1520195027">
      <w:bodyDiv w:val="1"/>
      <w:marLeft w:val="0"/>
      <w:marRight w:val="0"/>
      <w:marTop w:val="0"/>
      <w:marBottom w:val="0"/>
      <w:divBdr>
        <w:top w:val="none" w:sz="0" w:space="0" w:color="auto"/>
        <w:left w:val="none" w:sz="0" w:space="0" w:color="auto"/>
        <w:bottom w:val="none" w:sz="0" w:space="0" w:color="auto"/>
        <w:right w:val="none" w:sz="0" w:space="0" w:color="auto"/>
      </w:divBdr>
    </w:div>
    <w:div w:id="1579051766">
      <w:bodyDiv w:val="1"/>
      <w:marLeft w:val="0"/>
      <w:marRight w:val="0"/>
      <w:marTop w:val="0"/>
      <w:marBottom w:val="0"/>
      <w:divBdr>
        <w:top w:val="none" w:sz="0" w:space="0" w:color="auto"/>
        <w:left w:val="none" w:sz="0" w:space="0" w:color="auto"/>
        <w:bottom w:val="none" w:sz="0" w:space="0" w:color="auto"/>
        <w:right w:val="none" w:sz="0" w:space="0" w:color="auto"/>
      </w:divBdr>
      <w:divsChild>
        <w:div w:id="642783050">
          <w:marLeft w:val="0"/>
          <w:marRight w:val="0"/>
          <w:marTop w:val="0"/>
          <w:marBottom w:val="0"/>
          <w:divBdr>
            <w:top w:val="none" w:sz="0" w:space="0" w:color="auto"/>
            <w:left w:val="none" w:sz="0" w:space="0" w:color="auto"/>
            <w:bottom w:val="none" w:sz="0" w:space="0" w:color="auto"/>
            <w:right w:val="none" w:sz="0" w:space="0" w:color="auto"/>
          </w:divBdr>
        </w:div>
        <w:div w:id="183059693">
          <w:marLeft w:val="0"/>
          <w:marRight w:val="0"/>
          <w:marTop w:val="0"/>
          <w:marBottom w:val="0"/>
          <w:divBdr>
            <w:top w:val="none" w:sz="0" w:space="0" w:color="auto"/>
            <w:left w:val="none" w:sz="0" w:space="0" w:color="auto"/>
            <w:bottom w:val="none" w:sz="0" w:space="0" w:color="auto"/>
            <w:right w:val="none" w:sz="0" w:space="0" w:color="auto"/>
          </w:divBdr>
        </w:div>
      </w:divsChild>
    </w:div>
    <w:div w:id="1830245406">
      <w:bodyDiv w:val="1"/>
      <w:marLeft w:val="0"/>
      <w:marRight w:val="0"/>
      <w:marTop w:val="0"/>
      <w:marBottom w:val="0"/>
      <w:divBdr>
        <w:top w:val="none" w:sz="0" w:space="0" w:color="auto"/>
        <w:left w:val="none" w:sz="0" w:space="0" w:color="auto"/>
        <w:bottom w:val="none" w:sz="0" w:space="0" w:color="auto"/>
        <w:right w:val="none" w:sz="0" w:space="0" w:color="auto"/>
      </w:divBdr>
    </w:div>
    <w:div w:id="1935549954">
      <w:bodyDiv w:val="1"/>
      <w:marLeft w:val="0"/>
      <w:marRight w:val="0"/>
      <w:marTop w:val="0"/>
      <w:marBottom w:val="0"/>
      <w:divBdr>
        <w:top w:val="none" w:sz="0" w:space="0" w:color="auto"/>
        <w:left w:val="none" w:sz="0" w:space="0" w:color="auto"/>
        <w:bottom w:val="none" w:sz="0" w:space="0" w:color="auto"/>
        <w:right w:val="none" w:sz="0" w:space="0" w:color="auto"/>
      </w:divBdr>
    </w:div>
    <w:div w:id="2044331296">
      <w:bodyDiv w:val="1"/>
      <w:marLeft w:val="0"/>
      <w:marRight w:val="0"/>
      <w:marTop w:val="0"/>
      <w:marBottom w:val="0"/>
      <w:divBdr>
        <w:top w:val="none" w:sz="0" w:space="0" w:color="auto"/>
        <w:left w:val="none" w:sz="0" w:space="0" w:color="auto"/>
        <w:bottom w:val="none" w:sz="0" w:space="0" w:color="auto"/>
        <w:right w:val="none" w:sz="0" w:space="0" w:color="auto"/>
      </w:divBdr>
    </w:div>
    <w:div w:id="2060591073">
      <w:bodyDiv w:val="1"/>
      <w:marLeft w:val="0"/>
      <w:marRight w:val="0"/>
      <w:marTop w:val="0"/>
      <w:marBottom w:val="0"/>
      <w:divBdr>
        <w:top w:val="none" w:sz="0" w:space="0" w:color="auto"/>
        <w:left w:val="none" w:sz="0" w:space="0" w:color="auto"/>
        <w:bottom w:val="none" w:sz="0" w:space="0" w:color="auto"/>
        <w:right w:val="none" w:sz="0" w:space="0" w:color="auto"/>
      </w:divBdr>
    </w:div>
    <w:div w:id="2063551838">
      <w:bodyDiv w:val="1"/>
      <w:marLeft w:val="0"/>
      <w:marRight w:val="0"/>
      <w:marTop w:val="0"/>
      <w:marBottom w:val="0"/>
      <w:divBdr>
        <w:top w:val="none" w:sz="0" w:space="0" w:color="auto"/>
        <w:left w:val="none" w:sz="0" w:space="0" w:color="auto"/>
        <w:bottom w:val="none" w:sz="0" w:space="0" w:color="auto"/>
        <w:right w:val="none" w:sz="0" w:space="0" w:color="auto"/>
      </w:divBdr>
    </w:div>
    <w:div w:id="2131703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ms.gov/medicare/prescription-drug-coverage/creditablecoverage?redirect=/creditablecover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9efef0f08bb4503a2cb6850e1314136 xmlns="63ff621c-7dcd-48af-a390-2c969694eac0">
      <Terms xmlns="http://schemas.microsoft.com/office/infopath/2007/PartnerControls"/>
    </b9efef0f08bb4503a2cb6850e1314136>
    <Resource_x0020_Source xmlns="63ff621c-7dcd-48af-a390-2c969694eac0" xsi:nil="true"/>
    <Move_x0020_To_x0020_Archive xmlns="45bcf5df-edd8-41b4-b095-4e41ce58c3a1">
      <Url>https://oswaldcompanies.sharepoint.com/sites/resourcecenter/benefits/_layouts/15/wrkstat.aspx?List=45bcf5df-edd8-41b4-b095-4e41ce58c3a1&amp;WorkflowInstanceName=d1718703-e7b5-4f78-8b97-29c1e73ab1db</Url>
      <Description>Stage 1</Description>
    </Move_x0020_To_x0020_Archive>
    <TaxCatchAll xmlns="63ff621c-7dcd-48af-a390-2c969694eac0" xsi:nil="true"/>
    <c9edd2ce15ff419db7a7641b7f8ed20a xmlns="63ff621c-7dcd-48af-a390-2c969694eac0">
      <Terms xmlns="http://schemas.microsoft.com/office/infopath/2007/PartnerControls"/>
    </c9edd2ce15ff419db7a7641b7f8ed20a>
    <Archive xmlns="63ff621c-7dcd-48af-a390-2c969694eac0">false</Archive>
    <IconOverlay xmlns="http://schemas.microsoft.com/sharepoint/v4" xsi:nil="true"/>
    <Resource_x0020_Category xmlns="63ff621c-7dcd-48af-a390-2c969694eac0">Healthcare Reform &amp; Compliance</Resource_x0020_Category>
    <jcc10cc7fad244c5b4e72b45615f94c1 xmlns="63ff621c-7dcd-48af-a390-2c969694eac0">
      <Terms xmlns="http://schemas.microsoft.com/office/infopath/2007/PartnerControls"/>
    </jcc10cc7fad244c5b4e72b45615f94c1>
    <Resource_x0020_Description xmlns="63ff621c-7dcd-48af-a390-2c969694eac0" xsi:nil="true"/>
    <lcf76f155ced4ddcb4097134ff3c332f xmlns="45bcf5df-edd8-41b4-b095-4e41ce58c3a1">
      <Terms xmlns="http://schemas.microsoft.com/office/infopath/2007/PartnerControls"/>
    </lcf76f155ced4ddcb4097134ff3c332f>
    <External_x0020_Use xmlns="63ff621c-7dcd-48af-a390-2c969694eac0">false</External_x0020_Use>
    <Resource_x0020_Origination xmlns="63ff621c-7dcd-48af-a390-2c969694eac0">Internally Created</Resource_x0020_Origin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nefits Resource Item" ma:contentTypeID="0x0101004C221C257127DC4F89AD99072CDF252B00057360D4643E3645822CBBAC1AAF8D6D" ma:contentTypeVersion="25" ma:contentTypeDescription="" ma:contentTypeScope="" ma:versionID="a6fd3863cd364b1ac543c37a120d25f4">
  <xsd:schema xmlns:xsd="http://www.w3.org/2001/XMLSchema" xmlns:xs="http://www.w3.org/2001/XMLSchema" xmlns:p="http://schemas.microsoft.com/office/2006/metadata/properties" xmlns:ns2="63ff621c-7dcd-48af-a390-2c969694eac0" xmlns:ns3="45bcf5df-edd8-41b4-b095-4e41ce58c3a1" xmlns:ns4="http://schemas.microsoft.com/sharepoint/v4" xmlns:ns5="236eb4bf-f86e-415d-8563-48a55d5e87bf" targetNamespace="http://schemas.microsoft.com/office/2006/metadata/properties" ma:root="true" ma:fieldsID="2a3d16c4f94ebb7d63e73ef995e7afad" ns2:_="" ns3:_="" ns4:_="" ns5:_="">
    <xsd:import namespace="63ff621c-7dcd-48af-a390-2c969694eac0"/>
    <xsd:import namespace="45bcf5df-edd8-41b4-b095-4e41ce58c3a1"/>
    <xsd:import namespace="http://schemas.microsoft.com/sharepoint/v4"/>
    <xsd:import namespace="236eb4bf-f86e-415d-8563-48a55d5e87bf"/>
    <xsd:element name="properties">
      <xsd:complexType>
        <xsd:sequence>
          <xsd:element name="documentManagement">
            <xsd:complexType>
              <xsd:all>
                <xsd:element ref="ns2:Resource_x0020_Description" minOccurs="0"/>
                <xsd:element ref="ns2:Resource_x0020_Category" minOccurs="0"/>
                <xsd:element ref="ns2:Resource_x0020_Origination" minOccurs="0"/>
                <xsd:element ref="ns2:Resource_x0020_Source" minOccurs="0"/>
                <xsd:element ref="ns2:External_x0020_Use" minOccurs="0"/>
                <xsd:element ref="ns2:Archive" minOccurs="0"/>
                <xsd:element ref="ns2:TaxCatchAllLabel" minOccurs="0"/>
                <xsd:element ref="ns2:TaxCatchAll" minOccurs="0"/>
                <xsd:element ref="ns2:c9edd2ce15ff419db7a7641b7f8ed20a" minOccurs="0"/>
                <xsd:element ref="ns2:b9efef0f08bb4503a2cb6850e1314136" minOccurs="0"/>
                <xsd:element ref="ns2:jcc10cc7fad244c5b4e72b45615f94c1" minOccurs="0"/>
                <xsd:element ref="ns3:Move_x0020_To_x0020_Archive" minOccurs="0"/>
                <xsd:element ref="ns3:MediaServiceMetadata" minOccurs="0"/>
                <xsd:element ref="ns3:MediaServiceFastMetadata" minOccurs="0"/>
                <xsd:element ref="ns4:IconOverlay" minOccurs="0"/>
                <xsd:element ref="ns3:MediaServiceEventHashCode" minOccurs="0"/>
                <xsd:element ref="ns3:MediaServiceGenerationTime" minOccurs="0"/>
                <xsd:element ref="ns5:SharedWithUsers" minOccurs="0"/>
                <xsd:element ref="ns5: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f621c-7dcd-48af-a390-2c969694eac0" elementFormDefault="qualified">
    <xsd:import namespace="http://schemas.microsoft.com/office/2006/documentManagement/types"/>
    <xsd:import namespace="http://schemas.microsoft.com/office/infopath/2007/PartnerControls"/>
    <xsd:element name="Resource_x0020_Description" ma:index="2" nillable="true" ma:displayName="Resource Description" ma:internalName="Resource_x0020_Description">
      <xsd:simpleType>
        <xsd:restriction base="dms:Note">
          <xsd:maxLength value="255"/>
        </xsd:restriction>
      </xsd:simpleType>
    </xsd:element>
    <xsd:element name="Resource_x0020_Category" ma:index="5" nillable="true" ma:displayName="Resource Category" ma:default="Analytics &amp; Reporting" ma:format="Dropdown" ma:internalName="Resource_x0020_Category">
      <xsd:simpleType>
        <xsd:restriction base="dms:Choice">
          <xsd:enumeration value="AMS360"/>
          <xsd:enumeration value="Analytics &amp; Reporting"/>
          <xsd:enumeration value="Templates &amp; Tools"/>
          <xsd:enumeration value="Health Management"/>
          <xsd:enumeration value="Healthcare Reform &amp; Compliance"/>
          <xsd:enumeration value="Products &amp; Partnerships"/>
          <xsd:enumeration value="Vendor Marketing"/>
          <xsd:enumeration value="Form"/>
          <xsd:enumeration value="Sample"/>
          <xsd:enumeration value="Resource"/>
          <xsd:enumeration value="Checklist"/>
          <xsd:enumeration value="Benchmark"/>
          <xsd:enumeration value="Deliverable"/>
          <xsd:enumeration value="SOP"/>
        </xsd:restriction>
      </xsd:simpleType>
    </xsd:element>
    <xsd:element name="Resource_x0020_Origination" ma:index="6" nillable="true" ma:displayName="Resource Origination" ma:default="Internally Created" ma:format="RadioButtons" ma:internalName="Resource_x0020_Origination">
      <xsd:simpleType>
        <xsd:restriction base="dms:Choice">
          <xsd:enumeration value="Internally Created"/>
          <xsd:enumeration value="Externally Created"/>
        </xsd:restriction>
      </xsd:simpleType>
    </xsd:element>
    <xsd:element name="Resource_x0020_Source" ma:index="7" nillable="true" ma:displayName="Resource Source" ma:internalName="Resource_x0020_Source">
      <xsd:simpleType>
        <xsd:restriction base="dms:Text">
          <xsd:maxLength value="255"/>
        </xsd:restriction>
      </xsd:simpleType>
    </xsd:element>
    <xsd:element name="External_x0020_Use" ma:index="8" nillable="true" ma:displayName="External Use" ma:default="0" ma:internalName="External_x0020_Use">
      <xsd:simpleType>
        <xsd:restriction base="dms:Boolean"/>
      </xsd:simpleType>
    </xsd:element>
    <xsd:element name="Archive" ma:index="9" nillable="true" ma:displayName="Archive" ma:default="0" ma:internalName="Archive">
      <xsd:simpleType>
        <xsd:restriction base="dms:Boolean"/>
      </xsd:simpleType>
    </xsd:element>
    <xsd:element name="TaxCatchAllLabel" ma:index="10" nillable="true" ma:displayName="Taxonomy Catch All Column1" ma:description="" ma:hidden="true" ma:list="{119985d0-0eba-4b3f-94e3-ee376d22b651}" ma:internalName="TaxCatchAllLabel" ma:readOnly="true" ma:showField="CatchAllDataLabel" ma:web="63ff621c-7dcd-48af-a390-2c969694eac0">
      <xsd:complexType>
        <xsd:complexContent>
          <xsd:extension base="dms:MultiChoiceLookup">
            <xsd:sequence>
              <xsd:element name="Value" type="dms:Lookup" maxOccurs="unbounded" minOccurs="0" nillable="true"/>
            </xsd:sequence>
          </xsd:extension>
        </xsd:complexContent>
      </xsd:complexType>
    </xsd:element>
    <xsd:element name="TaxCatchAll" ma:index="12" nillable="true" ma:displayName="Taxonomy Catch All Column" ma:description="" ma:hidden="true" ma:list="{119985d0-0eba-4b3f-94e3-ee376d22b651}" ma:internalName="TaxCatchAll" ma:showField="CatchAllData" ma:web="63ff621c-7dcd-48af-a390-2c969694eac0">
      <xsd:complexType>
        <xsd:complexContent>
          <xsd:extension base="dms:MultiChoiceLookup">
            <xsd:sequence>
              <xsd:element name="Value" type="dms:Lookup" maxOccurs="unbounded" minOccurs="0" nillable="true"/>
            </xsd:sequence>
          </xsd:extension>
        </xsd:complexContent>
      </xsd:complexType>
    </xsd:element>
    <xsd:element name="c9edd2ce15ff419db7a7641b7f8ed20a" ma:index="13" nillable="true" ma:taxonomy="true" ma:internalName="c9edd2ce15ff419db7a7641b7f8ed20a" ma:taxonomyFieldName="Products" ma:displayName="Coverages" ma:default="" ma:fieldId="{c9edd2ce-15ff-419d-b7a7-641b7f8ed20a}" ma:taxonomyMulti="true" ma:sspId="1277d884-6f4c-4681-9111-8344d1d0ca43" ma:termSetId="5d1d185b-4d55-44a3-9b98-15579bb10fb2" ma:anchorId="00000000-0000-0000-0000-000000000000" ma:open="false" ma:isKeyword="false">
      <xsd:complexType>
        <xsd:sequence>
          <xsd:element ref="pc:Terms" minOccurs="0" maxOccurs="1"/>
        </xsd:sequence>
      </xsd:complexType>
    </xsd:element>
    <xsd:element name="b9efef0f08bb4503a2cb6850e1314136" ma:index="14" nillable="true" ma:taxonomy="true" ma:internalName="b9efef0f08bb4503a2cb6850e1314136" ma:taxonomyFieldName="Industry" ma:displayName="Industry" ma:readOnly="false" ma:default="" ma:fieldId="{b9efef0f-08bb-4503-a2cb-6850e1314136}" ma:taxonomyMulti="true" ma:sspId="1277d884-6f4c-4681-9111-8344d1d0ca43" ma:termSetId="c9fc61a5-6fc9-4905-9a5d-926698c43fb0" ma:anchorId="00000000-0000-0000-0000-000000000000" ma:open="false" ma:isKeyword="false">
      <xsd:complexType>
        <xsd:sequence>
          <xsd:element ref="pc:Terms" minOccurs="0" maxOccurs="1"/>
        </xsd:sequence>
      </xsd:complexType>
    </xsd:element>
    <xsd:element name="jcc10cc7fad244c5b4e72b45615f94c1" ma:index="16" nillable="true" ma:taxonomy="true" ma:internalName="jcc10cc7fad244c5b4e72b45615f94c1" ma:taxonomyFieldName="Practices" ma:displayName="Oswald Structure" ma:default="" ma:fieldId="{3cc10cc7-fad2-44c5-b4e7-2b45615f94c1}" ma:taxonomyMulti="true" ma:sspId="1277d884-6f4c-4681-9111-8344d1d0ca43" ma:termSetId="ca5a6407-0ed9-411a-b2af-0346ea4ce20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cf5df-edd8-41b4-b095-4e41ce58c3a1" elementFormDefault="qualified">
    <xsd:import namespace="http://schemas.microsoft.com/office/2006/documentManagement/types"/>
    <xsd:import namespace="http://schemas.microsoft.com/office/infopath/2007/PartnerControls"/>
    <xsd:element name="Move_x0020_To_x0020_Archive" ma:index="21" nillable="true" ma:displayName="Move To Archive" ma:internalName="Move_x0020_To_x0020_Archiv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277d884-6f4c-4681-9111-8344d1d0ca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eb4bf-f86e-415d-8563-48a55d5e87bf"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EC7C1-3C5C-4C9B-A884-B451B9D8DF70}">
  <ds:schemaRefs>
    <ds:schemaRef ds:uri="http://schemas.microsoft.com/office/2006/metadata/properties"/>
    <ds:schemaRef ds:uri="http://schemas.microsoft.com/office/infopath/2007/PartnerControls"/>
    <ds:schemaRef ds:uri="63ff621c-7dcd-48af-a390-2c969694eac0"/>
    <ds:schemaRef ds:uri="45bcf5df-edd8-41b4-b095-4e41ce58c3a1"/>
    <ds:schemaRef ds:uri="http://schemas.microsoft.com/sharepoint/v4"/>
  </ds:schemaRefs>
</ds:datastoreItem>
</file>

<file path=customXml/itemProps2.xml><?xml version="1.0" encoding="utf-8"?>
<ds:datastoreItem xmlns:ds="http://schemas.openxmlformats.org/officeDocument/2006/customXml" ds:itemID="{93C24545-A815-4B30-A219-7F96F97710F5}">
  <ds:schemaRefs>
    <ds:schemaRef ds:uri="http://schemas.microsoft.com/sharepoint/v3/contenttype/forms"/>
  </ds:schemaRefs>
</ds:datastoreItem>
</file>

<file path=customXml/itemProps3.xml><?xml version="1.0" encoding="utf-8"?>
<ds:datastoreItem xmlns:ds="http://schemas.openxmlformats.org/officeDocument/2006/customXml" ds:itemID="{BFC7AA3B-E87B-4937-9D8E-4A992E90F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f621c-7dcd-48af-a390-2c969694eac0"/>
    <ds:schemaRef ds:uri="45bcf5df-edd8-41b4-b095-4e41ce58c3a1"/>
    <ds:schemaRef ds:uri="http://schemas.microsoft.com/sharepoint/v4"/>
    <ds:schemaRef ds:uri="236eb4bf-f86e-415d-8563-48a55d5e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M. Jarvis</dc:creator>
  <cp:lastModifiedBy>Kathryn Gallagher</cp:lastModifiedBy>
  <cp:revision>34</cp:revision>
  <dcterms:created xsi:type="dcterms:W3CDTF">2024-06-11T11:27:00Z</dcterms:created>
  <dcterms:modified xsi:type="dcterms:W3CDTF">2025-01-15T19:50:00Z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2019-11-20T00:00:00Z</vt:filetime>
  </property>
  <property fmtid="{D5CDD505-2E9C-101B-9397-08002B2CF9AE}" pid="3" name="Creator">
    <vt:lpwstr>Pdfcrowd - online HTML to PDF API - http://pdfcrowd.com</vt:lpwstr>
  </property>
  <property fmtid="{D5CDD505-2E9C-101B-9397-08002B2CF9AE}" pid="4" name="LastSaved">
    <vt:filetime>2019-11-20T00:00:00Z</vt:filetime>
  </property>
  <property fmtid="{D5CDD505-2E9C-101B-9397-08002B2CF9AE}" pid="5" name="ContentTypeId">
    <vt:lpwstr>0x0101004C221C257127DC4F89AD99072CDF252B00057360D4643E3645822CBBAC1AAF8D6D</vt:lpwstr>
  </property>
  <property fmtid="{D5CDD505-2E9C-101B-9397-08002B2CF9AE}" pid="6" name="Industry">
    <vt:lpwstr/>
  </property>
  <property fmtid="{D5CDD505-2E9C-101B-9397-08002B2CF9AE}" pid="7" name="Practices">
    <vt:lpwstr/>
  </property>
  <property fmtid="{D5CDD505-2E9C-101B-9397-08002B2CF9AE}" pid="8" name="Products">
    <vt:lpwstr/>
  </property>
  <property fmtid="{D5CDD505-2E9C-101B-9397-08002B2CF9AE}" pid="9" name="MediaServiceImageTags">
    <vt:lpwstr/>
  </property>
</Properties>
</file>